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jc w:val="center"/>
        <w:tblLook w:val="04A0" w:firstRow="1" w:lastRow="0" w:firstColumn="1" w:lastColumn="0" w:noHBand="0" w:noVBand="1"/>
      </w:tblPr>
      <w:tblGrid>
        <w:gridCol w:w="4996"/>
        <w:gridCol w:w="284"/>
        <w:gridCol w:w="5777"/>
      </w:tblGrid>
      <w:tr w:rsidR="00AC1F9C" w:rsidRPr="00EA3BF3" w:rsidTr="00D051A0">
        <w:trPr>
          <w:jc w:val="center"/>
        </w:trPr>
        <w:tc>
          <w:tcPr>
            <w:tcW w:w="4996" w:type="dxa"/>
          </w:tcPr>
          <w:p w:rsidR="00AC1F9C" w:rsidRPr="00EA3BF3" w:rsidRDefault="00AC1F9C" w:rsidP="00D051A0">
            <w:pPr>
              <w:ind w:firstLine="567"/>
              <w:jc w:val="center"/>
              <w:rPr>
                <w:rFonts w:ascii="Times New Roman" w:eastAsiaTheme="minorHAnsi" w:hAnsi="Times New Roman"/>
                <w:sz w:val="24"/>
                <w:szCs w:val="24"/>
              </w:rPr>
            </w:pPr>
            <w:r w:rsidRPr="00EA3BF3">
              <w:rPr>
                <w:rFonts w:ascii="Times New Roman" w:hAnsi="Times New Roman"/>
                <w:b/>
                <w:bCs/>
                <w:sz w:val="24"/>
                <w:szCs w:val="24"/>
              </w:rPr>
              <w:br w:type="page"/>
            </w:r>
            <w:r w:rsidRPr="00EA3BF3">
              <w:rPr>
                <w:rFonts w:ascii="Times New Roman" w:hAnsi="Times New Roman"/>
                <w:b/>
                <w:bCs/>
                <w:sz w:val="24"/>
                <w:szCs w:val="24"/>
              </w:rPr>
              <w:br w:type="page"/>
            </w:r>
            <w:r w:rsidRPr="00EA3BF3">
              <w:rPr>
                <w:rFonts w:ascii="Times New Roman" w:eastAsiaTheme="minorHAnsi" w:hAnsi="Times New Roman"/>
                <w:sz w:val="24"/>
                <w:szCs w:val="24"/>
              </w:rPr>
              <w:t>BỘ Y TẾ</w:t>
            </w:r>
          </w:p>
        </w:tc>
        <w:tc>
          <w:tcPr>
            <w:tcW w:w="284" w:type="dxa"/>
          </w:tcPr>
          <w:p w:rsidR="00AC1F9C" w:rsidRPr="00EA3BF3" w:rsidRDefault="00AC1F9C" w:rsidP="00D051A0">
            <w:pPr>
              <w:ind w:firstLine="567"/>
              <w:rPr>
                <w:rFonts w:ascii="Times New Roman" w:eastAsiaTheme="minorHAnsi" w:hAnsi="Times New Roman"/>
                <w:sz w:val="24"/>
                <w:szCs w:val="24"/>
              </w:rPr>
            </w:pPr>
          </w:p>
        </w:tc>
        <w:tc>
          <w:tcPr>
            <w:tcW w:w="5777" w:type="dxa"/>
          </w:tcPr>
          <w:p w:rsidR="00AC1F9C" w:rsidRPr="00EA3BF3" w:rsidRDefault="00AC1F9C" w:rsidP="00D051A0">
            <w:pPr>
              <w:rPr>
                <w:rFonts w:ascii="Times New Roman" w:eastAsiaTheme="minorHAnsi" w:hAnsi="Times New Roman"/>
                <w:b/>
                <w:sz w:val="24"/>
                <w:szCs w:val="24"/>
              </w:rPr>
            </w:pPr>
            <w:r w:rsidRPr="00EA3BF3">
              <w:rPr>
                <w:rFonts w:ascii="Times New Roman" w:eastAsiaTheme="minorHAnsi" w:hAnsi="Times New Roman"/>
                <w:b/>
                <w:sz w:val="24"/>
                <w:szCs w:val="24"/>
              </w:rPr>
              <w:t>CỘNG HOÀ XÃ HỘI CHỦ NGHĨA VIỆT NAM</w:t>
            </w:r>
          </w:p>
        </w:tc>
      </w:tr>
      <w:tr w:rsidR="00AC1F9C" w:rsidRPr="00EA3BF3" w:rsidTr="00D051A0">
        <w:trPr>
          <w:jc w:val="center"/>
        </w:trPr>
        <w:tc>
          <w:tcPr>
            <w:tcW w:w="4996" w:type="dxa"/>
          </w:tcPr>
          <w:p w:rsidR="00AC1F9C" w:rsidRPr="00EA3BF3" w:rsidRDefault="00AC1F9C" w:rsidP="00D051A0">
            <w:pPr>
              <w:ind w:firstLine="567"/>
              <w:jc w:val="center"/>
              <w:rPr>
                <w:rFonts w:ascii="Times New Roman" w:eastAsiaTheme="minorHAnsi" w:hAnsi="Times New Roman"/>
                <w:b/>
                <w:sz w:val="24"/>
                <w:szCs w:val="24"/>
              </w:rPr>
            </w:pPr>
            <w:r w:rsidRPr="00EA3BF3">
              <w:rPr>
                <w:rFonts w:ascii="Times New Roman" w:eastAsiaTheme="minorHAnsi" w:hAnsi="Times New Roman"/>
                <w:b/>
                <w:sz w:val="24"/>
                <w:szCs w:val="24"/>
              </w:rPr>
              <w:t>TRƯỜNG ĐẠI HỌC ĐIỀU DƯỠNG</w:t>
            </w:r>
          </w:p>
          <w:p w:rsidR="00AC1F9C" w:rsidRPr="00EA3BF3" w:rsidRDefault="00AC1F9C" w:rsidP="00D051A0">
            <w:pPr>
              <w:ind w:firstLine="567"/>
              <w:jc w:val="center"/>
              <w:rPr>
                <w:rFonts w:ascii="Times New Roman" w:eastAsiaTheme="minorHAnsi" w:hAnsi="Times New Roman"/>
                <w:sz w:val="24"/>
                <w:szCs w:val="24"/>
              </w:rPr>
            </w:pPr>
            <w:r w:rsidRPr="00EA3BF3">
              <w:rPr>
                <w:rFonts w:ascii="Times New Roman" w:eastAsiaTheme="minorHAnsi" w:hAnsi="Times New Roman"/>
                <w:b/>
                <w:sz w:val="24"/>
                <w:szCs w:val="24"/>
              </w:rPr>
              <w:t>NAM ĐỊNH</w:t>
            </w:r>
          </w:p>
        </w:tc>
        <w:tc>
          <w:tcPr>
            <w:tcW w:w="284" w:type="dxa"/>
          </w:tcPr>
          <w:p w:rsidR="00AC1F9C" w:rsidRPr="00EA3BF3" w:rsidRDefault="00AC1F9C" w:rsidP="00D051A0">
            <w:pPr>
              <w:ind w:firstLine="567"/>
              <w:rPr>
                <w:rFonts w:ascii="Times New Roman" w:eastAsiaTheme="minorHAnsi" w:hAnsi="Times New Roman"/>
                <w:sz w:val="24"/>
                <w:szCs w:val="24"/>
              </w:rPr>
            </w:pPr>
          </w:p>
        </w:tc>
        <w:tc>
          <w:tcPr>
            <w:tcW w:w="5777" w:type="dxa"/>
          </w:tcPr>
          <w:p w:rsidR="00AC1F9C" w:rsidRPr="00EA3BF3" w:rsidRDefault="00AC1F9C" w:rsidP="00D051A0">
            <w:pPr>
              <w:rPr>
                <w:rFonts w:ascii="Times New Roman" w:eastAsiaTheme="minorHAnsi" w:hAnsi="Times New Roman"/>
                <w:b/>
                <w:sz w:val="24"/>
                <w:szCs w:val="24"/>
              </w:rPr>
            </w:pPr>
            <w:r w:rsidRPr="00EA3BF3">
              <w:rPr>
                <w:rFonts w:ascii="Times New Roman" w:eastAsiaTheme="minorHAnsi" w:hAnsi="Times New Roman"/>
                <w:b/>
                <w:noProof/>
                <w:sz w:val="24"/>
                <w:szCs w:val="24"/>
              </w:rPr>
              <mc:AlternateContent>
                <mc:Choice Requires="wps">
                  <w:drawing>
                    <wp:anchor distT="0" distB="0" distL="114300" distR="114300" simplePos="0" relativeHeight="251659264" behindDoc="0" locked="0" layoutInCell="1" allowOverlap="1" wp14:anchorId="2FC6CD7A" wp14:editId="78C582BB">
                      <wp:simplePos x="0" y="0"/>
                      <wp:positionH relativeFrom="column">
                        <wp:posOffset>609600</wp:posOffset>
                      </wp:positionH>
                      <wp:positionV relativeFrom="paragraph">
                        <wp:posOffset>197485</wp:posOffset>
                      </wp:positionV>
                      <wp:extent cx="2073275" cy="0"/>
                      <wp:effectExtent l="7620" t="6985" r="5080" b="1206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1" o:spid="_x0000_s1026" type="#_x0000_t32" style="position:absolute;margin-left:48pt;margin-top:15.55pt;width:16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"/>
                  </w:pict>
                </mc:Fallback>
              </mc:AlternateContent>
            </w:r>
            <w:r w:rsidRPr="00EA3BF3">
              <w:rPr>
                <w:rFonts w:ascii="Times New Roman" w:eastAsiaTheme="minorHAnsi" w:hAnsi="Times New Roman"/>
                <w:b/>
                <w:sz w:val="24"/>
                <w:szCs w:val="24"/>
              </w:rPr>
              <w:t xml:space="preserve">              Độc lập – Tự do – Hạnh phúc</w:t>
            </w:r>
          </w:p>
        </w:tc>
      </w:tr>
    </w:tbl>
    <w:p w:rsidR="00AC1F9C" w:rsidRPr="00EA3BF3" w:rsidRDefault="00AC1F9C" w:rsidP="00AC1F9C">
      <w:pPr>
        <w:ind w:firstLine="567"/>
        <w:rPr>
          <w:rFonts w:ascii="Times New Roman" w:hAnsi="Times New Roman"/>
          <w:szCs w:val="26"/>
        </w:rPr>
      </w:pPr>
      <w:r w:rsidRPr="00EA3BF3">
        <w:rPr>
          <w:rFonts w:ascii="Times New Roman" w:hAnsi="Times New Roman"/>
          <w:noProof/>
          <w:szCs w:val="26"/>
        </w:rPr>
        <mc:AlternateContent>
          <mc:Choice Requires="wps">
            <w:drawing>
              <wp:anchor distT="0" distB="0" distL="114300" distR="114300" simplePos="0" relativeHeight="251661312" behindDoc="0" locked="0" layoutInCell="1" allowOverlap="1" wp14:anchorId="1BE337E1" wp14:editId="76E38275">
                <wp:simplePos x="0" y="0"/>
                <wp:positionH relativeFrom="column">
                  <wp:posOffset>1022406</wp:posOffset>
                </wp:positionH>
                <wp:positionV relativeFrom="paragraph">
                  <wp:posOffset>12700</wp:posOffset>
                </wp:positionV>
                <wp:extent cx="600075" cy="0"/>
                <wp:effectExtent l="12065" t="10795" r="6985" b="825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80.5pt;margin-top:1pt;width: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wx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"/>
            </w:pict>
          </mc:Fallback>
        </mc:AlternateContent>
      </w:r>
    </w:p>
    <w:p w:rsidR="00AC1F9C" w:rsidRPr="00EA3BF3" w:rsidRDefault="00AC1F9C" w:rsidP="00AC1F9C">
      <w:pPr>
        <w:pStyle w:val="Heading1"/>
        <w:rPr>
          <w:b/>
        </w:rPr>
      </w:pPr>
      <w:bookmarkStart w:id="0" w:name="_Toc113349252"/>
      <w:r w:rsidRPr="00EA3BF3">
        <w:rPr>
          <w:b/>
        </w:rPr>
        <w:t xml:space="preserve">QUY ĐỊNH </w:t>
      </w:r>
      <w:r w:rsidRPr="00EA3BF3">
        <w:rPr>
          <w:b/>
          <w:i/>
          <w:noProof/>
        </w:rPr>
        <mc:AlternateContent>
          <mc:Choice Requires="wps">
            <w:drawing>
              <wp:anchor distT="0" distB="0" distL="114300" distR="114300" simplePos="0" relativeHeight="251660288" behindDoc="0" locked="0" layoutInCell="1" allowOverlap="1" wp14:anchorId="1110CCE6" wp14:editId="4C9159E9">
                <wp:simplePos x="0" y="0"/>
                <wp:positionH relativeFrom="column">
                  <wp:posOffset>2083435</wp:posOffset>
                </wp:positionH>
                <wp:positionV relativeFrom="paragraph">
                  <wp:posOffset>197485</wp:posOffset>
                </wp:positionV>
                <wp:extent cx="1839595" cy="0"/>
                <wp:effectExtent l="0" t="0" r="27305"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164.05pt;margin-top:15.55pt;width:14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1kJw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"/>
            </w:pict>
          </mc:Fallback>
        </mc:AlternateContent>
      </w:r>
      <w:r w:rsidRPr="00EA3BF3">
        <w:rPr>
          <w:b/>
        </w:rPr>
        <w:t>DẠY – HỌC TẠI CÁC CƠ SỞ THỰC HÀNH/CỘNG ĐỒNG</w:t>
      </w:r>
      <w:bookmarkEnd w:id="0"/>
    </w:p>
    <w:p w:rsidR="00AC1F9C" w:rsidRPr="00EA3BF3" w:rsidRDefault="00AC1F9C" w:rsidP="00AC1F9C">
      <w:pPr>
        <w:ind w:firstLine="567"/>
        <w:jc w:val="center"/>
        <w:rPr>
          <w:rFonts w:ascii="Times New Roman" w:hAnsi="Times New Roman"/>
          <w:i/>
          <w:sz w:val="26"/>
          <w:szCs w:val="26"/>
        </w:rPr>
      </w:pPr>
      <w:r w:rsidRPr="00EA3BF3">
        <w:rPr>
          <w:rFonts w:ascii="Times New Roman" w:hAnsi="Times New Roman"/>
          <w:i/>
          <w:sz w:val="26"/>
          <w:szCs w:val="26"/>
        </w:rPr>
        <w:t xml:space="preserve">(Ban hành kèm theo Quyết định </w:t>
      </w:r>
      <w:proofErr w:type="gramStart"/>
      <w:r w:rsidRPr="00EA3BF3">
        <w:rPr>
          <w:rFonts w:ascii="Times New Roman" w:hAnsi="Times New Roman"/>
          <w:i/>
          <w:sz w:val="26"/>
          <w:szCs w:val="26"/>
        </w:rPr>
        <w:t>số  1946</w:t>
      </w:r>
      <w:proofErr w:type="gramEnd"/>
      <w:r w:rsidRPr="00EA3BF3">
        <w:rPr>
          <w:rFonts w:ascii="Times New Roman" w:hAnsi="Times New Roman"/>
          <w:i/>
          <w:sz w:val="26"/>
          <w:szCs w:val="26"/>
        </w:rPr>
        <w:t xml:space="preserve"> /QĐ-ĐDN ngày 01 /8/2022 của Hiệu trưởng Trường Đại học Điều dưỡng Nam Định)</w:t>
      </w:r>
    </w:p>
    <w:p w:rsidR="00AC1F9C" w:rsidRPr="00EA3BF3" w:rsidRDefault="00AC1F9C" w:rsidP="00AC1F9C">
      <w:pPr>
        <w:ind w:firstLine="567"/>
        <w:rPr>
          <w:rFonts w:ascii="Times New Roman" w:hAnsi="Times New Roman"/>
          <w:i/>
          <w:sz w:val="26"/>
          <w:szCs w:val="26"/>
        </w:rPr>
      </w:pPr>
    </w:p>
    <w:p w:rsidR="00AC1F9C" w:rsidRPr="00EA3BF3" w:rsidRDefault="00AC1F9C" w:rsidP="00AC1F9C">
      <w:pPr>
        <w:ind w:firstLine="567"/>
        <w:jc w:val="center"/>
        <w:rPr>
          <w:rFonts w:ascii="Times New Roman" w:hAnsi="Times New Roman"/>
          <w:b/>
          <w:sz w:val="26"/>
          <w:szCs w:val="26"/>
        </w:rPr>
      </w:pPr>
      <w:r w:rsidRPr="00EA3BF3">
        <w:rPr>
          <w:rFonts w:ascii="Times New Roman" w:hAnsi="Times New Roman"/>
          <w:b/>
          <w:sz w:val="26"/>
          <w:szCs w:val="26"/>
        </w:rPr>
        <w:t>Chương I</w:t>
      </w:r>
    </w:p>
    <w:p w:rsidR="00AC1F9C" w:rsidRPr="00EA3BF3" w:rsidRDefault="00AC1F9C" w:rsidP="00AC1F9C">
      <w:pPr>
        <w:spacing w:line="360" w:lineRule="auto"/>
        <w:ind w:firstLine="567"/>
        <w:jc w:val="center"/>
        <w:rPr>
          <w:rFonts w:ascii="Times New Roman" w:hAnsi="Times New Roman"/>
          <w:b/>
          <w:sz w:val="26"/>
          <w:szCs w:val="26"/>
        </w:rPr>
      </w:pPr>
      <w:r w:rsidRPr="00EA3BF3">
        <w:rPr>
          <w:rFonts w:ascii="Times New Roman" w:hAnsi="Times New Roman"/>
          <w:b/>
          <w:sz w:val="26"/>
          <w:szCs w:val="26"/>
        </w:rPr>
        <w:t>QUI ĐỊNH CHUNG</w:t>
      </w:r>
    </w:p>
    <w:p w:rsidR="00AC1F9C" w:rsidRPr="00EA3BF3" w:rsidRDefault="00AC1F9C" w:rsidP="00AC1F9C">
      <w:pPr>
        <w:spacing w:line="360" w:lineRule="auto"/>
        <w:ind w:firstLine="567"/>
        <w:jc w:val="both"/>
        <w:rPr>
          <w:rFonts w:ascii="Times New Roman" w:hAnsi="Times New Roman"/>
          <w:b/>
          <w:sz w:val="26"/>
          <w:szCs w:val="26"/>
        </w:rPr>
      </w:pPr>
      <w:proofErr w:type="gramStart"/>
      <w:r w:rsidRPr="00EA3BF3">
        <w:rPr>
          <w:rFonts w:ascii="Times New Roman" w:hAnsi="Times New Roman"/>
          <w:b/>
          <w:sz w:val="26"/>
          <w:szCs w:val="26"/>
        </w:rPr>
        <w:t>Điều 1.</w:t>
      </w:r>
      <w:proofErr w:type="gramEnd"/>
      <w:r w:rsidRPr="00EA3BF3">
        <w:rPr>
          <w:rFonts w:ascii="Times New Roman" w:hAnsi="Times New Roman"/>
          <w:b/>
          <w:sz w:val="26"/>
          <w:szCs w:val="26"/>
        </w:rPr>
        <w:t xml:space="preserve"> Phạm </w:t>
      </w:r>
      <w:proofErr w:type="gramStart"/>
      <w:r w:rsidRPr="00EA3BF3">
        <w:rPr>
          <w:rFonts w:ascii="Times New Roman" w:hAnsi="Times New Roman"/>
          <w:b/>
          <w:sz w:val="26"/>
          <w:szCs w:val="26"/>
        </w:rPr>
        <w:t>vi</w:t>
      </w:r>
      <w:proofErr w:type="gramEnd"/>
      <w:r w:rsidRPr="00EA3BF3">
        <w:rPr>
          <w:rFonts w:ascii="Times New Roman" w:hAnsi="Times New Roman"/>
          <w:b/>
          <w:sz w:val="26"/>
          <w:szCs w:val="26"/>
        </w:rPr>
        <w:t xml:space="preserve"> điều chỉnh và đối tượng áp dụng</w:t>
      </w:r>
    </w:p>
    <w:p w:rsidR="00AC1F9C" w:rsidRPr="00EA3BF3" w:rsidRDefault="00AC1F9C" w:rsidP="00AC1F9C">
      <w:pPr>
        <w:pStyle w:val="ListParagraph"/>
        <w:numPr>
          <w:ilvl w:val="0"/>
          <w:numId w:val="1"/>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Đối tượng áp dụng: Viên chức, giảng viên và học viên, sinh viên Trường Đại học Điều dưỡng Nam Định và các cá nhân có liên quan.</w:t>
      </w:r>
    </w:p>
    <w:p w:rsidR="00AC1F9C" w:rsidRPr="00EA3BF3" w:rsidRDefault="00AC1F9C" w:rsidP="00AC1F9C">
      <w:pPr>
        <w:pStyle w:val="ListParagraph"/>
        <w:numPr>
          <w:ilvl w:val="0"/>
          <w:numId w:val="1"/>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Quy định này áp dụng cho việc tổ chức giảng dạy, học tập và quản lý học viên, sinh viên thực hành lâm sàng/cộng đồng tại cở sở thực hành của nhà trường.</w:t>
      </w:r>
    </w:p>
    <w:p w:rsidR="00AC1F9C" w:rsidRPr="00EA3BF3" w:rsidRDefault="00AC1F9C" w:rsidP="00AC1F9C">
      <w:pPr>
        <w:spacing w:line="360" w:lineRule="auto"/>
        <w:ind w:firstLine="567"/>
        <w:jc w:val="both"/>
        <w:rPr>
          <w:rFonts w:ascii="Times New Roman" w:hAnsi="Times New Roman"/>
          <w:b/>
          <w:sz w:val="26"/>
          <w:szCs w:val="26"/>
        </w:rPr>
      </w:pPr>
      <w:proofErr w:type="gramStart"/>
      <w:r w:rsidRPr="00EA3BF3">
        <w:rPr>
          <w:rFonts w:ascii="Times New Roman" w:hAnsi="Times New Roman"/>
          <w:b/>
          <w:sz w:val="26"/>
          <w:szCs w:val="26"/>
        </w:rPr>
        <w:t>Điều 2.</w:t>
      </w:r>
      <w:proofErr w:type="gramEnd"/>
      <w:r w:rsidRPr="00EA3BF3">
        <w:rPr>
          <w:rFonts w:ascii="Times New Roman" w:hAnsi="Times New Roman"/>
          <w:b/>
          <w:sz w:val="26"/>
          <w:szCs w:val="26"/>
        </w:rPr>
        <w:t xml:space="preserve"> Quy định về dạy – học tại các cơ sở thực hành</w:t>
      </w:r>
    </w:p>
    <w:p w:rsidR="00AC1F9C" w:rsidRPr="00EA3BF3" w:rsidRDefault="00AC1F9C" w:rsidP="00AC1F9C">
      <w:pPr>
        <w:pStyle w:val="ListParagraph"/>
        <w:numPr>
          <w:ilvl w:val="0"/>
          <w:numId w:val="2"/>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Thực hành tại các cơ sở thực hành là phần học bắt buộc trong chương trình đào tạo, khối lượng tín chỉ tùy thuộc và từng ngành và trình độ đào tạo;</w:t>
      </w:r>
    </w:p>
    <w:p w:rsidR="00AC1F9C" w:rsidRPr="00EA3BF3" w:rsidRDefault="00AC1F9C" w:rsidP="00AC1F9C">
      <w:pPr>
        <w:pStyle w:val="ListParagraph"/>
        <w:numPr>
          <w:ilvl w:val="0"/>
          <w:numId w:val="2"/>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Điểm đánh giá phần thực hành lâm sàng được tính theo thang điểm 10 và làm tròn đến một chữ số thập phân;</w:t>
      </w:r>
    </w:p>
    <w:p w:rsidR="00AC1F9C" w:rsidRPr="00EA3BF3" w:rsidRDefault="00AC1F9C" w:rsidP="00AC1F9C">
      <w:pPr>
        <w:pStyle w:val="ListParagraph"/>
        <w:numPr>
          <w:ilvl w:val="0"/>
          <w:numId w:val="2"/>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Thời gian thực hiện: 01 tín chỉ thực hành lâm sàng tại cơ sở thực hành tối thiểu là 45 tiết, tối đa là 90 tiết;</w:t>
      </w:r>
    </w:p>
    <w:p w:rsidR="00AC1F9C" w:rsidRPr="00EA3BF3" w:rsidRDefault="00AC1F9C" w:rsidP="00AC1F9C">
      <w:pPr>
        <w:pStyle w:val="ListParagraph"/>
        <w:numPr>
          <w:ilvl w:val="0"/>
          <w:numId w:val="2"/>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Tổ chức thực hiện dạy – học thực hành lâm sàng</w:t>
      </w:r>
    </w:p>
    <w:p w:rsidR="00AC1F9C" w:rsidRPr="00EA3BF3" w:rsidRDefault="00AC1F9C" w:rsidP="00AC1F9C">
      <w:pPr>
        <w:pStyle w:val="ListParagraph"/>
        <w:tabs>
          <w:tab w:val="left" w:pos="360"/>
          <w:tab w:val="left" w:pos="851"/>
        </w:tabs>
        <w:spacing w:line="360" w:lineRule="auto"/>
        <w:ind w:left="0"/>
        <w:jc w:val="both"/>
        <w:rPr>
          <w:rFonts w:ascii="Times New Roman" w:hAnsi="Times New Roman"/>
          <w:sz w:val="26"/>
          <w:szCs w:val="26"/>
        </w:rPr>
      </w:pPr>
      <w:r w:rsidRPr="00EA3BF3">
        <w:rPr>
          <w:rFonts w:ascii="Times New Roman" w:hAnsi="Times New Roman"/>
          <w:sz w:val="26"/>
          <w:szCs w:val="26"/>
        </w:rPr>
        <w:t xml:space="preserve">         a) Nhà trường căn cứ bản công bố cơ sở khám bệnh, chữa bệnh đáp ứng yêu cầu là cở sở thực hành trong đào tạo khối ngành sức khỏe. Căn cứ vào yêu cầu, kế hoạch đào tạo hàng năm, ký kết các hợp đồng nguyên tắc, hợp đồng chi tiết với các bệnh viện cho sinh viên, học viện đi thực hành hàng năm đối với các cơ sở thực hành đã công bố đủ điều kiện;</w:t>
      </w:r>
    </w:p>
    <w:p w:rsidR="00AC1F9C" w:rsidRPr="00EA3BF3" w:rsidRDefault="00AC1F9C" w:rsidP="00AC1F9C">
      <w:pPr>
        <w:pStyle w:val="ListParagraph"/>
        <w:spacing w:line="360" w:lineRule="auto"/>
        <w:ind w:left="0"/>
        <w:jc w:val="both"/>
        <w:rPr>
          <w:rFonts w:ascii="Times New Roman" w:hAnsi="Times New Roman"/>
          <w:sz w:val="26"/>
          <w:szCs w:val="26"/>
        </w:rPr>
      </w:pPr>
      <w:r w:rsidRPr="00EA3BF3">
        <w:rPr>
          <w:rFonts w:ascii="Times New Roman" w:hAnsi="Times New Roman"/>
          <w:sz w:val="26"/>
          <w:szCs w:val="26"/>
        </w:rPr>
        <w:t xml:space="preserve">         b) Phòng Quản lý Đào tạo Đại học và phòng Quản lý Đào tạo Sau Đại học xây dựng kế hoạch thực hành lâm sàng tổng thể. Sau khi đã được lãnh đạo Nhà trường phê duyệt đăng tải trên Website của Nhà trường trước khi bắt đầu kỳ học/năm học ít nhất 4 tuần để sinh viên, học viên đăng ký học tập;</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lastRenderedPageBreak/>
        <w:t>c) Kế hoạch thực hành lâm sàng trong năm học của cơ sở thực hành phải thông báo tới cơ sở thực hành trước 1 tuần khi tổ chức cho sinh viên, học viên đi thực hành lâm sàng;</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d) Trưởng Khoa/Trung tâm, hành chính khoa, giảng viên giảng dạy lâm sàng tại các cơ sở thực hành liên hệ và tổ chức dạy – học lâm sàng tại các Khoa/Phòng của cơ sở thực hành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kế hoạch, đề cương chi tiết học phần, lớp học phần;</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e) Giảng viên giảng dạy lâm sàng phối hợp với Điều dưỡng trưởng khoa lâm sàng, các giảng viên thỉnh giảng tại các khoa thực hiện quản lý, dạy – học lâm sàng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kế hoạch.</w:t>
      </w:r>
    </w:p>
    <w:p w:rsidR="00AC1F9C" w:rsidRPr="00EA3BF3" w:rsidRDefault="00AC1F9C" w:rsidP="00AC1F9C">
      <w:pPr>
        <w:spacing w:line="360" w:lineRule="auto"/>
        <w:jc w:val="both"/>
        <w:rPr>
          <w:rFonts w:ascii="Times New Roman" w:hAnsi="Times New Roman"/>
          <w:b/>
          <w:sz w:val="26"/>
          <w:szCs w:val="26"/>
        </w:rPr>
      </w:pPr>
      <w:r w:rsidRPr="00EA3BF3">
        <w:rPr>
          <w:rFonts w:ascii="Times New Roman" w:hAnsi="Times New Roman"/>
          <w:b/>
          <w:sz w:val="26"/>
          <w:szCs w:val="26"/>
        </w:rPr>
        <w:tab/>
      </w:r>
      <w:proofErr w:type="gramStart"/>
      <w:r w:rsidRPr="00EA3BF3">
        <w:rPr>
          <w:rFonts w:ascii="Times New Roman" w:hAnsi="Times New Roman"/>
          <w:b/>
          <w:sz w:val="26"/>
          <w:szCs w:val="26"/>
        </w:rPr>
        <w:t>Điều 3.</w:t>
      </w:r>
      <w:proofErr w:type="gramEnd"/>
      <w:r w:rsidRPr="00EA3BF3">
        <w:rPr>
          <w:rFonts w:ascii="Times New Roman" w:hAnsi="Times New Roman"/>
          <w:sz w:val="26"/>
          <w:szCs w:val="26"/>
        </w:rPr>
        <w:t xml:space="preserve"> Yêu cầu đối với giảng viên giảng dạy thực hành</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1. </w:t>
      </w:r>
      <w:r w:rsidRPr="00EA3BF3">
        <w:rPr>
          <w:rFonts w:ascii="Times New Roman" w:hAnsi="Times New Roman"/>
          <w:sz w:val="26"/>
          <w:szCs w:val="26"/>
          <w:lang w:val="vi-VN"/>
        </w:rPr>
        <w:t xml:space="preserve">Yêu cầu </w:t>
      </w:r>
      <w:proofErr w:type="gramStart"/>
      <w:r w:rsidRPr="00EA3BF3">
        <w:rPr>
          <w:rFonts w:ascii="Times New Roman" w:hAnsi="Times New Roman"/>
          <w:sz w:val="26"/>
          <w:szCs w:val="26"/>
          <w:lang w:val="vi-VN"/>
        </w:rPr>
        <w:t>chung</w:t>
      </w:r>
      <w:proofErr w:type="gramEnd"/>
      <w:r w:rsidRPr="00EA3BF3">
        <w:rPr>
          <w:rFonts w:ascii="Times New Roman" w:hAnsi="Times New Roman"/>
          <w:sz w:val="26"/>
          <w:szCs w:val="26"/>
          <w:lang w:val="vi-VN"/>
        </w:rPr>
        <w:t xml:space="preserve"> đối với giảng viên giảng dạy thực hành:</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lang w:val="vi-VN"/>
        </w:rPr>
        <w:t>a</w:t>
      </w:r>
      <w:r w:rsidRPr="00EA3BF3">
        <w:rPr>
          <w:rFonts w:ascii="Times New Roman" w:hAnsi="Times New Roman"/>
          <w:sz w:val="26"/>
          <w:szCs w:val="26"/>
        </w:rPr>
        <w:t>)</w:t>
      </w:r>
      <w:r w:rsidRPr="00EA3BF3">
        <w:rPr>
          <w:rFonts w:ascii="Times New Roman" w:hAnsi="Times New Roman"/>
          <w:sz w:val="26"/>
          <w:szCs w:val="26"/>
          <w:lang w:val="vi-VN"/>
        </w:rPr>
        <w:t xml:space="preserve"> Có văn bằng, trình độ, kinh nghiệm chuyên môn phù hợp với trình độ, ngành/chuyên ngành giảng dạy thực hành; trình độ của người giảng dạy thực hành không được thấp hơn trình độ đang được đào tạo của người học thực hành;</w:t>
      </w:r>
    </w:p>
    <w:p w:rsidR="00AC1F9C" w:rsidRPr="00EA3BF3" w:rsidRDefault="00AC1F9C" w:rsidP="00AC1F9C">
      <w:pPr>
        <w:spacing w:line="360" w:lineRule="auto"/>
        <w:ind w:firstLine="567"/>
        <w:jc w:val="both"/>
        <w:rPr>
          <w:rFonts w:ascii="Times New Roman" w:hAnsi="Times New Roman"/>
          <w:sz w:val="26"/>
          <w:szCs w:val="26"/>
          <w:lang w:val="vi-VN"/>
        </w:rPr>
      </w:pPr>
      <w:r w:rsidRPr="00EA3BF3">
        <w:rPr>
          <w:rFonts w:ascii="Times New Roman" w:hAnsi="Times New Roman"/>
          <w:sz w:val="26"/>
          <w:szCs w:val="26"/>
        </w:rPr>
        <w:t xml:space="preserve">b)  </w:t>
      </w:r>
      <w:r w:rsidRPr="00EA3BF3">
        <w:rPr>
          <w:rFonts w:ascii="Times New Roman" w:hAnsi="Times New Roman"/>
          <w:sz w:val="26"/>
          <w:szCs w:val="26"/>
          <w:lang w:val="vi-VN"/>
        </w:rPr>
        <w:t xml:space="preserve">Có chứng chỉ hành nghề và phạm </w:t>
      </w:r>
      <w:proofErr w:type="gramStart"/>
      <w:r w:rsidRPr="00EA3BF3">
        <w:rPr>
          <w:rFonts w:ascii="Times New Roman" w:hAnsi="Times New Roman"/>
          <w:sz w:val="26"/>
          <w:szCs w:val="26"/>
          <w:lang w:val="vi-VN"/>
        </w:rPr>
        <w:t>vi</w:t>
      </w:r>
      <w:proofErr w:type="gramEnd"/>
      <w:r w:rsidRPr="00EA3BF3">
        <w:rPr>
          <w:rFonts w:ascii="Times New Roman" w:hAnsi="Times New Roman"/>
          <w:sz w:val="26"/>
          <w:szCs w:val="26"/>
          <w:lang w:val="vi-VN"/>
        </w:rPr>
        <w:t xml:space="preserve"> chuyên môn hành nghề phù hợp với</w:t>
      </w:r>
      <w:r w:rsidRPr="00EA3BF3">
        <w:rPr>
          <w:rFonts w:ascii="Times New Roman" w:hAnsi="Times New Roman"/>
          <w:sz w:val="26"/>
          <w:szCs w:val="26"/>
        </w:rPr>
        <w:t xml:space="preserve"> ngành, trình độ đào tạo (đối với đào tạo các ngành thuộc khối ngành sức khỏe phải có chứng chỉ hành nghề)</w:t>
      </w:r>
      <w:r w:rsidRPr="00EA3BF3">
        <w:rPr>
          <w:rFonts w:ascii="Times New Roman" w:hAnsi="Times New Roman"/>
          <w:sz w:val="26"/>
          <w:szCs w:val="26"/>
          <w:lang w:val="vi-VN"/>
        </w:rPr>
        <w:t>.</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2. Yêu cầu đối với người giảng dạy thực hành tại sở sở thực hành là cơ sở khám bệnh, chữa bệnh:</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a) Các yêu cầu quy định tại khoản 1 điều này;</w:t>
      </w:r>
    </w:p>
    <w:p w:rsidR="00AC1F9C" w:rsidRPr="00EA3BF3" w:rsidRDefault="00AC1F9C" w:rsidP="00AC1F9C">
      <w:pPr>
        <w:spacing w:line="360" w:lineRule="auto"/>
        <w:ind w:firstLine="567"/>
        <w:jc w:val="both"/>
        <w:rPr>
          <w:rFonts w:ascii="Times New Roman" w:hAnsi="Times New Roman"/>
          <w:sz w:val="26"/>
          <w:szCs w:val="26"/>
          <w:lang w:val="vi-VN"/>
        </w:rPr>
      </w:pPr>
      <w:r w:rsidRPr="00EA3BF3">
        <w:rPr>
          <w:rFonts w:ascii="Times New Roman" w:hAnsi="Times New Roman"/>
          <w:sz w:val="26"/>
          <w:szCs w:val="26"/>
        </w:rPr>
        <w:t xml:space="preserve">b) </w:t>
      </w:r>
      <w:r w:rsidRPr="00EA3BF3">
        <w:rPr>
          <w:rFonts w:ascii="Times New Roman" w:hAnsi="Times New Roman"/>
          <w:sz w:val="26"/>
          <w:szCs w:val="26"/>
          <w:lang w:val="vi-VN"/>
        </w:rPr>
        <w:t xml:space="preserve"> Đã có đủ thời gian hành nghề khám bệnh, chữa bệnh sau khi có chứng chỉ hành nghề liên tục ở ngành/chuyên ngành giảng dạy thực hành đến thời điểm giảng dạy thực hành ít nhất là 36 tháng đối với đào tạo trình độ sau đại học, 24 tháng đối với đào tạo trình độ đại học</w:t>
      </w:r>
      <w:r w:rsidRPr="00EA3BF3">
        <w:rPr>
          <w:rFonts w:ascii="Times New Roman" w:hAnsi="Times New Roman"/>
          <w:sz w:val="26"/>
          <w:szCs w:val="26"/>
        </w:rPr>
        <w:t>;</w:t>
      </w:r>
      <w:r w:rsidRPr="00EA3BF3">
        <w:rPr>
          <w:rFonts w:ascii="Times New Roman" w:hAnsi="Times New Roman"/>
          <w:sz w:val="26"/>
          <w:szCs w:val="26"/>
          <w:lang w:val="vi-VN"/>
        </w:rPr>
        <w:t xml:space="preserve"> </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lang w:val="vi-VN"/>
        </w:rPr>
        <w:t>c</w:t>
      </w:r>
      <w:r w:rsidRPr="00EA3BF3">
        <w:rPr>
          <w:rFonts w:ascii="Times New Roman" w:hAnsi="Times New Roman"/>
          <w:sz w:val="26"/>
          <w:szCs w:val="26"/>
        </w:rPr>
        <w:t>)</w:t>
      </w:r>
      <w:r w:rsidRPr="00EA3BF3">
        <w:rPr>
          <w:rFonts w:ascii="Times New Roman" w:hAnsi="Times New Roman"/>
          <w:sz w:val="26"/>
          <w:szCs w:val="26"/>
          <w:lang w:val="vi-VN"/>
        </w:rPr>
        <w:t xml:space="preserve"> Tại cùng một thời điểm, một người giảng dạy thực hành chỉ được giảng dạy không quá 05 người học thực hành đối với đào tạo trình độ sau đại học, không quá 10 người học thực hành đối với đào tạo trình độ đại học;</w:t>
      </w:r>
    </w:p>
    <w:p w:rsidR="00AC1F9C" w:rsidRPr="00EA3BF3" w:rsidRDefault="00AC1F9C" w:rsidP="00AC1F9C">
      <w:pPr>
        <w:tabs>
          <w:tab w:val="left" w:pos="567"/>
        </w:tabs>
        <w:spacing w:line="360" w:lineRule="auto"/>
        <w:jc w:val="both"/>
        <w:rPr>
          <w:rFonts w:ascii="Times New Roman" w:hAnsi="Times New Roman"/>
          <w:sz w:val="26"/>
          <w:szCs w:val="26"/>
        </w:rPr>
      </w:pPr>
      <w:r w:rsidRPr="00EA3BF3">
        <w:rPr>
          <w:rFonts w:ascii="Times New Roman" w:hAnsi="Times New Roman"/>
          <w:sz w:val="26"/>
          <w:szCs w:val="26"/>
          <w:lang w:val="vi-VN"/>
        </w:rPr>
        <w:tab/>
      </w:r>
      <w:r w:rsidRPr="00EA3BF3">
        <w:rPr>
          <w:rFonts w:ascii="Times New Roman" w:hAnsi="Times New Roman"/>
          <w:sz w:val="26"/>
          <w:szCs w:val="26"/>
        </w:rPr>
        <w:t xml:space="preserve">d) </w:t>
      </w:r>
      <w:r w:rsidRPr="00EA3BF3">
        <w:rPr>
          <w:rFonts w:ascii="Times New Roman" w:hAnsi="Times New Roman"/>
          <w:sz w:val="26"/>
          <w:szCs w:val="26"/>
          <w:lang w:val="vi-VN"/>
        </w:rPr>
        <w:t xml:space="preserve">Đã được bồi dưỡng phương pháp dạy - học lâm sàng </w:t>
      </w:r>
      <w:proofErr w:type="gramStart"/>
      <w:r w:rsidRPr="00EA3BF3">
        <w:rPr>
          <w:rFonts w:ascii="Times New Roman" w:hAnsi="Times New Roman"/>
          <w:sz w:val="26"/>
          <w:szCs w:val="26"/>
          <w:lang w:val="vi-VN"/>
        </w:rPr>
        <w:t>theo</w:t>
      </w:r>
      <w:proofErr w:type="gramEnd"/>
      <w:r w:rsidRPr="00EA3BF3">
        <w:rPr>
          <w:rFonts w:ascii="Times New Roman" w:hAnsi="Times New Roman"/>
          <w:sz w:val="26"/>
          <w:szCs w:val="26"/>
          <w:lang w:val="vi-VN"/>
        </w:rPr>
        <w:t xml:space="preserve"> quy định của Bộ trưởng Bộ Y tế</w:t>
      </w:r>
      <w:r w:rsidRPr="00EA3BF3">
        <w:rPr>
          <w:rFonts w:ascii="Times New Roman" w:hAnsi="Times New Roman"/>
          <w:sz w:val="26"/>
          <w:szCs w:val="26"/>
        </w:rPr>
        <w:t>.</w:t>
      </w:r>
    </w:p>
    <w:p w:rsidR="00AC1F9C" w:rsidRPr="00EA3BF3" w:rsidRDefault="00AC1F9C" w:rsidP="00AC1F9C">
      <w:pPr>
        <w:tabs>
          <w:tab w:val="left" w:pos="851"/>
        </w:tabs>
        <w:spacing w:line="360" w:lineRule="auto"/>
        <w:jc w:val="both"/>
        <w:rPr>
          <w:rFonts w:ascii="Times New Roman" w:hAnsi="Times New Roman"/>
          <w:b/>
          <w:sz w:val="26"/>
          <w:szCs w:val="26"/>
        </w:rPr>
      </w:pPr>
      <w:r w:rsidRPr="00EA3BF3">
        <w:rPr>
          <w:rFonts w:ascii="Times New Roman" w:hAnsi="Times New Roman"/>
          <w:b/>
          <w:sz w:val="26"/>
          <w:szCs w:val="26"/>
        </w:rPr>
        <w:lastRenderedPageBreak/>
        <w:tab/>
      </w:r>
      <w:proofErr w:type="gramStart"/>
      <w:r w:rsidRPr="00EA3BF3">
        <w:rPr>
          <w:rFonts w:ascii="Times New Roman" w:hAnsi="Times New Roman"/>
          <w:b/>
          <w:sz w:val="26"/>
          <w:szCs w:val="26"/>
        </w:rPr>
        <w:t>Điều 4.</w:t>
      </w:r>
      <w:proofErr w:type="gramEnd"/>
      <w:r w:rsidRPr="00EA3BF3">
        <w:rPr>
          <w:rFonts w:ascii="Times New Roman" w:hAnsi="Times New Roman"/>
          <w:b/>
          <w:sz w:val="26"/>
          <w:szCs w:val="26"/>
        </w:rPr>
        <w:t xml:space="preserve"> Quyền và trách nhiệm giảng viên giảng dạy thực hành</w:t>
      </w:r>
    </w:p>
    <w:p w:rsidR="00AC1F9C" w:rsidRPr="00EA3BF3" w:rsidRDefault="00AC1F9C" w:rsidP="00AC1F9C">
      <w:pPr>
        <w:tabs>
          <w:tab w:val="left" w:pos="851"/>
        </w:tabs>
        <w:spacing w:line="360" w:lineRule="auto"/>
        <w:jc w:val="both"/>
        <w:rPr>
          <w:rFonts w:ascii="Times New Roman" w:hAnsi="Times New Roman"/>
          <w:b/>
          <w:sz w:val="26"/>
          <w:szCs w:val="26"/>
        </w:rPr>
      </w:pPr>
      <w:r w:rsidRPr="00EA3BF3">
        <w:rPr>
          <w:rFonts w:ascii="Times New Roman" w:hAnsi="Times New Roman"/>
          <w:b/>
          <w:sz w:val="26"/>
          <w:szCs w:val="26"/>
        </w:rPr>
        <w:tab/>
      </w:r>
      <w:r w:rsidRPr="00EA3BF3">
        <w:rPr>
          <w:rFonts w:ascii="Times New Roman" w:hAnsi="Times New Roman"/>
          <w:sz w:val="26"/>
          <w:szCs w:val="26"/>
        </w:rPr>
        <w:t>1.</w:t>
      </w:r>
      <w:r w:rsidRPr="00EA3BF3">
        <w:rPr>
          <w:rFonts w:ascii="Times New Roman" w:hAnsi="Times New Roman"/>
          <w:b/>
          <w:sz w:val="26"/>
          <w:szCs w:val="26"/>
        </w:rPr>
        <w:t xml:space="preserve"> </w:t>
      </w:r>
      <w:r w:rsidRPr="00EA3BF3">
        <w:rPr>
          <w:rFonts w:ascii="Times New Roman" w:hAnsi="Times New Roman"/>
          <w:sz w:val="26"/>
          <w:szCs w:val="26"/>
        </w:rPr>
        <w:t xml:space="preserve"> Người giảng dạy thực hành của cơ sở thực hành có các quyền:</w:t>
      </w:r>
    </w:p>
    <w:p w:rsidR="00AC1F9C" w:rsidRPr="00EA3BF3" w:rsidRDefault="00AC1F9C" w:rsidP="00AC1F9C">
      <w:pPr>
        <w:pStyle w:val="NormalWeb"/>
        <w:shd w:val="clear" w:color="auto" w:fill="FFFFFF"/>
        <w:spacing w:before="0" w:beforeAutospacing="0" w:after="0" w:afterAutospacing="0" w:line="360" w:lineRule="auto"/>
        <w:ind w:firstLine="720"/>
        <w:jc w:val="both"/>
        <w:rPr>
          <w:sz w:val="26"/>
          <w:szCs w:val="26"/>
        </w:rPr>
      </w:pPr>
      <w:r w:rsidRPr="00EA3BF3">
        <w:rPr>
          <w:sz w:val="26"/>
          <w:szCs w:val="26"/>
        </w:rPr>
        <w:t>a)  Được cơ sở giáo dục mời tham gia hoạt động xây dựng chương trình đào tạo, biên soạn giáo trình, tài liệu đào tạo, giảng dạy, nghiên cứu khoa học tại Nhà trường phù hợp với năng lực, trình độ chuyên môn;</w:t>
      </w:r>
    </w:p>
    <w:p w:rsidR="00AC1F9C" w:rsidRPr="00EA3BF3" w:rsidRDefault="00AC1F9C" w:rsidP="00AC1F9C">
      <w:pPr>
        <w:pStyle w:val="NormalWeb"/>
        <w:shd w:val="clear" w:color="auto" w:fill="FFFFFF"/>
        <w:spacing w:before="0" w:beforeAutospacing="0" w:after="0" w:afterAutospacing="0" w:line="360" w:lineRule="auto"/>
        <w:ind w:firstLine="720"/>
        <w:jc w:val="both"/>
        <w:rPr>
          <w:sz w:val="26"/>
          <w:szCs w:val="26"/>
        </w:rPr>
      </w:pPr>
      <w:r w:rsidRPr="00EA3BF3">
        <w:rPr>
          <w:sz w:val="26"/>
          <w:szCs w:val="26"/>
        </w:rPr>
        <w:t>b) Được công nhận là giảng viên (hoặc giáo viên) cơ hữu hoặc thỉnh giảng của Nhà trường khi đủ điều kiện theo quy định của pháp luật về giáo dục;</w:t>
      </w:r>
    </w:p>
    <w:p w:rsidR="00AC1F9C" w:rsidRPr="00EA3BF3" w:rsidRDefault="00AC1F9C" w:rsidP="00AC1F9C">
      <w:pPr>
        <w:pStyle w:val="NormalWeb"/>
        <w:shd w:val="clear" w:color="auto" w:fill="FFFFFF"/>
        <w:spacing w:before="0" w:beforeAutospacing="0" w:after="0" w:afterAutospacing="0" w:line="360" w:lineRule="auto"/>
        <w:ind w:firstLine="720"/>
        <w:jc w:val="both"/>
        <w:rPr>
          <w:sz w:val="26"/>
          <w:szCs w:val="26"/>
        </w:rPr>
      </w:pPr>
      <w:r w:rsidRPr="00EA3BF3">
        <w:rPr>
          <w:sz w:val="26"/>
          <w:szCs w:val="26"/>
        </w:rPr>
        <w:t>c) Người giảng dạy thực hành được kiêm nhiệm giữ chức vụ lãnh đạo, trưởng, phó Khoa/Trung tâm của Nhà Trường theo quy định của pháp luật hiện hành về tuyển dụng, sử dụng và quản lý công chức, viên chức và được hưởng các quyền lợi như giảng viên cơ hữu của Nhà trường trong việc bổ nhiệm chức danh và xét tặng danh hiệu đối với nhà giáo theo quy định của pháp luật.</w:t>
      </w:r>
    </w:p>
    <w:p w:rsidR="00AC1F9C" w:rsidRPr="00EA3BF3" w:rsidRDefault="00AC1F9C" w:rsidP="00AC1F9C">
      <w:pPr>
        <w:pStyle w:val="NormalWeb"/>
        <w:shd w:val="clear" w:color="auto" w:fill="FFFFFF"/>
        <w:spacing w:before="0" w:beforeAutospacing="0" w:after="0" w:afterAutospacing="0" w:line="360" w:lineRule="auto"/>
        <w:ind w:firstLine="720"/>
        <w:jc w:val="both"/>
        <w:rPr>
          <w:sz w:val="26"/>
          <w:szCs w:val="26"/>
        </w:rPr>
      </w:pPr>
      <w:r w:rsidRPr="00EA3BF3">
        <w:rPr>
          <w:sz w:val="26"/>
          <w:szCs w:val="26"/>
        </w:rPr>
        <w:t>d) Được tính thời gian giảng dạy để xem xét bổ nhiệm chức danh giáo sư, phó giáo sư và tặng danh hiệu nhà giáo nhân dân, nhà giáo ưu tú và các hình thức thi đua, khen thưởng khác theo quy định của pháp luật về giáo dục và thi đua khen thưởng;</w:t>
      </w:r>
    </w:p>
    <w:p w:rsidR="00AC1F9C" w:rsidRPr="00EA3BF3" w:rsidRDefault="00AC1F9C" w:rsidP="00AC1F9C">
      <w:pPr>
        <w:pStyle w:val="NormalWeb"/>
        <w:shd w:val="clear" w:color="auto" w:fill="FFFFFF"/>
        <w:spacing w:before="0" w:beforeAutospacing="0" w:after="0" w:afterAutospacing="0" w:line="360" w:lineRule="auto"/>
        <w:ind w:firstLine="720"/>
        <w:jc w:val="both"/>
        <w:rPr>
          <w:sz w:val="26"/>
          <w:szCs w:val="26"/>
        </w:rPr>
      </w:pPr>
      <w:r w:rsidRPr="00EA3BF3">
        <w:rPr>
          <w:sz w:val="26"/>
          <w:szCs w:val="26"/>
        </w:rPr>
        <w:t>e) Được chi trả thù lao và các chế độ khác (nếu có) khi tham gia hướng dẫn thực hành, xây dựng chương trình đào tạo, biên soạn tài liệu hướng dẫn đào tạo, giảng dạy, nghiên cứu khoa học tại cơ sở giáo dục theo quy chế chi tiêu nội bộ của Nhà trường.</w:t>
      </w:r>
    </w:p>
    <w:p w:rsidR="00AC1F9C" w:rsidRPr="00EA3BF3" w:rsidRDefault="00AC1F9C" w:rsidP="00AC1F9C">
      <w:pPr>
        <w:pStyle w:val="NormalWeb"/>
        <w:shd w:val="clear" w:color="auto" w:fill="FFFFFF"/>
        <w:spacing w:before="0" w:beforeAutospacing="0" w:after="0" w:afterAutospacing="0" w:line="360" w:lineRule="auto"/>
        <w:ind w:firstLine="360"/>
        <w:jc w:val="both"/>
        <w:rPr>
          <w:sz w:val="26"/>
          <w:szCs w:val="26"/>
        </w:rPr>
      </w:pPr>
      <w:r w:rsidRPr="00EA3BF3">
        <w:rPr>
          <w:sz w:val="26"/>
          <w:szCs w:val="26"/>
        </w:rPr>
        <w:t>2.  Người giảng dạy thực hành của Nhà trường có các quyền:</w:t>
      </w:r>
    </w:p>
    <w:p w:rsidR="00AC1F9C" w:rsidRPr="00EA3BF3" w:rsidRDefault="00AC1F9C" w:rsidP="00AC1F9C">
      <w:pPr>
        <w:pStyle w:val="NormalWeb"/>
        <w:shd w:val="clear" w:color="auto" w:fill="FFFFFF"/>
        <w:spacing w:before="0" w:beforeAutospacing="0" w:after="0" w:afterAutospacing="0" w:line="360" w:lineRule="auto"/>
        <w:ind w:firstLine="720"/>
        <w:jc w:val="both"/>
        <w:rPr>
          <w:sz w:val="26"/>
          <w:szCs w:val="26"/>
        </w:rPr>
      </w:pPr>
      <w:r w:rsidRPr="00EA3BF3">
        <w:rPr>
          <w:sz w:val="26"/>
          <w:szCs w:val="26"/>
        </w:rPr>
        <w:t>a) Người giảng dạy thực hành của Nhà trường đáp ứng yêu cầu được kiêm nhiệm giữ chức vụ lãnh đạo, trưởng, phó các khoa chuyên môn tại cơ sở thực hành theo quy định của pháp luật hiện hành về tuyển dụng, sử dụng và quản lý công chức, viên chức;</w:t>
      </w:r>
    </w:p>
    <w:p w:rsidR="00AC1F9C" w:rsidRPr="00EA3BF3" w:rsidRDefault="00AC1F9C" w:rsidP="00AC1F9C">
      <w:pPr>
        <w:pStyle w:val="NormalWeb"/>
        <w:shd w:val="clear" w:color="auto" w:fill="FFFFFF"/>
        <w:spacing w:before="0" w:beforeAutospacing="0" w:after="0" w:afterAutospacing="0" w:line="360" w:lineRule="auto"/>
        <w:ind w:firstLine="720"/>
        <w:jc w:val="both"/>
        <w:rPr>
          <w:sz w:val="26"/>
          <w:szCs w:val="26"/>
        </w:rPr>
      </w:pPr>
      <w:r w:rsidRPr="00EA3BF3">
        <w:rPr>
          <w:sz w:val="26"/>
          <w:szCs w:val="26"/>
        </w:rPr>
        <w:t>b) Được cơ sở thực hành phân công tham gia khám bệnh, chữa bệnh tại cơ sở thực hành khi đáp ứng yêu cầu theo quy định và cơ sở thực hành có nhu cầu; được hưởng thù lao và các chế độ khác (nếu có) theo quy định và quy chế chi tiêu nội bộ của cơ sở thực hành;</w:t>
      </w:r>
    </w:p>
    <w:p w:rsidR="00AC1F9C" w:rsidRPr="00EA3BF3" w:rsidRDefault="00AC1F9C" w:rsidP="00AC1F9C">
      <w:pPr>
        <w:pStyle w:val="NormalWeb"/>
        <w:shd w:val="clear" w:color="auto" w:fill="FFFFFF"/>
        <w:spacing w:before="0" w:beforeAutospacing="0" w:after="0" w:afterAutospacing="0" w:line="360" w:lineRule="auto"/>
        <w:ind w:firstLine="720"/>
        <w:jc w:val="both"/>
        <w:rPr>
          <w:sz w:val="26"/>
          <w:szCs w:val="26"/>
        </w:rPr>
      </w:pPr>
      <w:r w:rsidRPr="00EA3BF3">
        <w:rPr>
          <w:sz w:val="26"/>
          <w:szCs w:val="26"/>
          <w:lang w:val="en-US"/>
        </w:rPr>
        <w:t xml:space="preserve">    </w:t>
      </w:r>
      <w:r w:rsidRPr="00EA3BF3">
        <w:rPr>
          <w:sz w:val="26"/>
          <w:szCs w:val="26"/>
        </w:rPr>
        <w:t xml:space="preserve">3. </w:t>
      </w:r>
      <w:r w:rsidRPr="00EA3BF3">
        <w:rPr>
          <w:sz w:val="26"/>
          <w:szCs w:val="26"/>
          <w:shd w:val="clear" w:color="auto" w:fill="FFFFFF"/>
        </w:rPr>
        <w:t>Người giảng dạy thực hành có trách nhiệm tuân thủ nội quy, quy định, quy chế chuyên môn của cơ sở thực hành và quy định, quy chế trong đào tạo của Nhà trường.</w:t>
      </w:r>
    </w:p>
    <w:p w:rsidR="00AC1F9C" w:rsidRPr="00EA3BF3" w:rsidRDefault="00AC1F9C" w:rsidP="00AC1F9C">
      <w:pPr>
        <w:tabs>
          <w:tab w:val="left" w:pos="851"/>
        </w:tabs>
        <w:spacing w:line="360" w:lineRule="auto"/>
        <w:jc w:val="both"/>
        <w:rPr>
          <w:rFonts w:ascii="Times New Roman" w:hAnsi="Times New Roman"/>
          <w:b/>
          <w:sz w:val="26"/>
          <w:szCs w:val="26"/>
        </w:rPr>
      </w:pPr>
      <w:proofErr w:type="gramStart"/>
      <w:r w:rsidRPr="00EA3BF3">
        <w:rPr>
          <w:rFonts w:ascii="Times New Roman" w:hAnsi="Times New Roman"/>
          <w:b/>
          <w:sz w:val="26"/>
          <w:szCs w:val="26"/>
        </w:rPr>
        <w:t>Điều 5.</w:t>
      </w:r>
      <w:proofErr w:type="gramEnd"/>
      <w:r w:rsidRPr="00EA3BF3">
        <w:rPr>
          <w:rFonts w:ascii="Times New Roman" w:hAnsi="Times New Roman"/>
          <w:b/>
          <w:sz w:val="26"/>
          <w:szCs w:val="26"/>
        </w:rPr>
        <w:t xml:space="preserve"> Quy định giảng dạy thực hành lâm sàng</w:t>
      </w:r>
    </w:p>
    <w:p w:rsidR="00AC1F9C" w:rsidRPr="00EA3BF3" w:rsidRDefault="00AC1F9C" w:rsidP="00AC1F9C">
      <w:pPr>
        <w:pStyle w:val="ListParagraph"/>
        <w:numPr>
          <w:ilvl w:val="0"/>
          <w:numId w:val="8"/>
        </w:numPr>
        <w:tabs>
          <w:tab w:val="left" w:pos="851"/>
        </w:tabs>
        <w:spacing w:after="0" w:line="360" w:lineRule="auto"/>
        <w:jc w:val="both"/>
        <w:rPr>
          <w:rFonts w:ascii="Times New Roman" w:hAnsi="Times New Roman"/>
          <w:sz w:val="26"/>
          <w:szCs w:val="26"/>
        </w:rPr>
      </w:pPr>
      <w:r w:rsidRPr="00EA3BF3">
        <w:rPr>
          <w:rFonts w:ascii="Times New Roman" w:hAnsi="Times New Roman"/>
          <w:sz w:val="26"/>
          <w:szCs w:val="26"/>
        </w:rPr>
        <w:lastRenderedPageBreak/>
        <w:t xml:space="preserve"> Nhiệm vụ của trưởng Khoa/Trung tâm trong dạy – học thực hành.</w:t>
      </w:r>
    </w:p>
    <w:p w:rsidR="00AC1F9C" w:rsidRPr="00EA3BF3" w:rsidRDefault="00AC1F9C" w:rsidP="00AC1F9C">
      <w:pPr>
        <w:pStyle w:val="ListParagraph"/>
        <w:numPr>
          <w:ilvl w:val="0"/>
          <w:numId w:val="10"/>
        </w:numPr>
        <w:tabs>
          <w:tab w:val="left" w:pos="851"/>
          <w:tab w:val="left" w:pos="993"/>
        </w:tabs>
        <w:spacing w:after="0" w:line="360" w:lineRule="auto"/>
        <w:ind w:left="0" w:firstLine="709"/>
        <w:jc w:val="both"/>
        <w:rPr>
          <w:rFonts w:ascii="Times New Roman" w:hAnsi="Times New Roman"/>
          <w:sz w:val="26"/>
          <w:szCs w:val="26"/>
        </w:rPr>
      </w:pPr>
      <w:r w:rsidRPr="00EA3BF3">
        <w:rPr>
          <w:rFonts w:ascii="Times New Roman" w:hAnsi="Times New Roman"/>
          <w:sz w:val="26"/>
          <w:szCs w:val="26"/>
        </w:rPr>
        <w:t>Trước khi năm học mới bắt đầu ít nhất 4 tuần, căn cứ vào kế hoạch dạy - học của năm học đã được phê duyệt và thực trạng đội ngũ giảng viên cơ hữu Khoa/Trung tâm, Trưởng Khoa/Trung tâm đề xuất danh sách cử giảng viên cơ hữu, giảng viên thỉnh giảng tham gia quản lý, giảng dạy, đánh giá thực hành lâm sàng tại các cơ sở thực hành, gửi phòng Quản lý đào tạo Đại học và Quản lý Đào tạo Sau đại học tổng hợp và trình Hiệu trưởng phê duyệt;</w:t>
      </w:r>
    </w:p>
    <w:p w:rsidR="00AC1F9C" w:rsidRPr="00EA3BF3" w:rsidRDefault="00AC1F9C" w:rsidP="00AC1F9C">
      <w:pPr>
        <w:pStyle w:val="ListParagraph"/>
        <w:spacing w:after="0" w:line="360" w:lineRule="auto"/>
        <w:ind w:left="0" w:firstLine="720"/>
        <w:jc w:val="both"/>
        <w:rPr>
          <w:rFonts w:ascii="Times New Roman" w:hAnsi="Times New Roman"/>
          <w:sz w:val="26"/>
          <w:szCs w:val="26"/>
        </w:rPr>
      </w:pPr>
      <w:r w:rsidRPr="00EA3BF3">
        <w:rPr>
          <w:rFonts w:ascii="Times New Roman" w:hAnsi="Times New Roman"/>
          <w:sz w:val="26"/>
          <w:szCs w:val="26"/>
        </w:rPr>
        <w:t>b) Xây dựng kế hoạch giảng dạy lâm sàng, mời giảng viên thỉnh giảng của các cơ sở thực hành tham gia giảng dạy lâm sàng (nếu có).</w:t>
      </w:r>
    </w:p>
    <w:p w:rsidR="00AC1F9C" w:rsidRPr="00EA3BF3" w:rsidRDefault="00AC1F9C" w:rsidP="00AC1F9C">
      <w:pPr>
        <w:tabs>
          <w:tab w:val="left" w:pos="709"/>
        </w:tabs>
        <w:spacing w:line="360" w:lineRule="auto"/>
        <w:jc w:val="both"/>
        <w:rPr>
          <w:rFonts w:ascii="Times New Roman" w:hAnsi="Times New Roman"/>
          <w:sz w:val="26"/>
          <w:szCs w:val="26"/>
        </w:rPr>
      </w:pPr>
      <w:r w:rsidRPr="00EA3BF3">
        <w:rPr>
          <w:rFonts w:ascii="Times New Roman" w:hAnsi="Times New Roman"/>
          <w:sz w:val="26"/>
          <w:szCs w:val="26"/>
        </w:rPr>
        <w:tab/>
        <w:t>c) Trưởng Khoa/Trung tâm, phụ trách học phần chịu trách nhiệm trước Hiệu trưởng về quản lý học viên, sinh viên, tổ chức dạy – học lâm sàng đảm bảo mục tiêu, chuẩn đầu ra của học phần;</w:t>
      </w:r>
    </w:p>
    <w:p w:rsidR="00AC1F9C" w:rsidRPr="00EA3BF3" w:rsidRDefault="00AC1F9C" w:rsidP="00AC1F9C">
      <w:pPr>
        <w:tabs>
          <w:tab w:val="left" w:pos="709"/>
        </w:tabs>
        <w:spacing w:line="360" w:lineRule="auto"/>
        <w:jc w:val="both"/>
        <w:rPr>
          <w:rFonts w:ascii="Times New Roman" w:hAnsi="Times New Roman"/>
          <w:sz w:val="26"/>
          <w:szCs w:val="26"/>
        </w:rPr>
      </w:pPr>
      <w:r w:rsidRPr="00EA3BF3">
        <w:rPr>
          <w:rFonts w:ascii="Times New Roman" w:hAnsi="Times New Roman"/>
          <w:sz w:val="26"/>
          <w:szCs w:val="26"/>
        </w:rPr>
        <w:tab/>
        <w:t>d) Tham gia giảng dạy lâm sàng;</w:t>
      </w:r>
    </w:p>
    <w:p w:rsidR="00AC1F9C" w:rsidRPr="00EA3BF3" w:rsidRDefault="00AC1F9C" w:rsidP="00AC1F9C">
      <w:pPr>
        <w:spacing w:line="360" w:lineRule="auto"/>
        <w:jc w:val="both"/>
        <w:rPr>
          <w:rFonts w:ascii="Times New Roman" w:hAnsi="Times New Roman"/>
          <w:sz w:val="26"/>
          <w:szCs w:val="26"/>
        </w:rPr>
      </w:pPr>
      <w:r w:rsidRPr="00EA3BF3">
        <w:rPr>
          <w:rFonts w:ascii="Times New Roman" w:hAnsi="Times New Roman"/>
          <w:sz w:val="26"/>
          <w:szCs w:val="26"/>
        </w:rPr>
        <w:tab/>
        <w:t xml:space="preserve">e) Có trách nhiệm phân công giảng viên giảng dạy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kế hoạch đào tạo đã được lãnh đạo Nhà trường phê duyệt đảm bảo đúng tiến độ theo kế hoạch.</w:t>
      </w:r>
    </w:p>
    <w:p w:rsidR="00AC1F9C" w:rsidRPr="00EA3BF3" w:rsidRDefault="00AC1F9C" w:rsidP="00AC1F9C">
      <w:pPr>
        <w:pStyle w:val="ListParagraph"/>
        <w:numPr>
          <w:ilvl w:val="0"/>
          <w:numId w:val="8"/>
        </w:numPr>
        <w:spacing w:after="0" w:line="360" w:lineRule="auto"/>
        <w:jc w:val="both"/>
        <w:rPr>
          <w:rFonts w:ascii="Times New Roman" w:hAnsi="Times New Roman"/>
          <w:sz w:val="26"/>
          <w:szCs w:val="26"/>
        </w:rPr>
      </w:pPr>
      <w:r w:rsidRPr="00EA3BF3">
        <w:rPr>
          <w:rFonts w:ascii="Times New Roman" w:hAnsi="Times New Roman"/>
          <w:sz w:val="26"/>
          <w:szCs w:val="26"/>
        </w:rPr>
        <w:t xml:space="preserve"> Nhiệm vụ của Hành chính Khoa/Trung tâm trong dạy – học thực hành</w:t>
      </w:r>
    </w:p>
    <w:p w:rsidR="00AC1F9C" w:rsidRPr="00EA3BF3" w:rsidRDefault="00AC1F9C" w:rsidP="00AC1F9C">
      <w:pPr>
        <w:pStyle w:val="ListParagraph"/>
        <w:numPr>
          <w:ilvl w:val="0"/>
          <w:numId w:val="3"/>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Hành chính Khoa/Trung tâm là đầu mối trong việc phối hợp với phòng Quản lý Đào tạo Đại học và phòng Quản lý Đào tạo Sau đại học, với Điều dưỡng trưởng khoa lâm sàng, giảng viên thỉnh giảng để quản lý học viên, sinh viên và tổ chức dạy – học lâm sàng có hiệu quả tại các cơ sở thực hành lâm sàng của Nhà trường.</w:t>
      </w:r>
    </w:p>
    <w:p w:rsidR="00AC1F9C" w:rsidRPr="00EA3BF3" w:rsidRDefault="00AC1F9C" w:rsidP="00AC1F9C">
      <w:pPr>
        <w:pStyle w:val="ListParagraph"/>
        <w:numPr>
          <w:ilvl w:val="0"/>
          <w:numId w:val="3"/>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Hành chính Khoa/Trung tâm có nhiệm vụ:</w:t>
      </w:r>
    </w:p>
    <w:p w:rsidR="00AC1F9C" w:rsidRPr="00EA3BF3" w:rsidRDefault="00AC1F9C" w:rsidP="00AC1F9C">
      <w:pPr>
        <w:spacing w:line="360" w:lineRule="auto"/>
        <w:jc w:val="both"/>
        <w:rPr>
          <w:rFonts w:ascii="Times New Roman" w:hAnsi="Times New Roman"/>
          <w:sz w:val="26"/>
          <w:szCs w:val="26"/>
          <w:lang w:val="vi-VN"/>
        </w:rPr>
      </w:pPr>
      <w:r w:rsidRPr="00EA3BF3">
        <w:rPr>
          <w:rFonts w:ascii="Times New Roman" w:hAnsi="Times New Roman"/>
          <w:sz w:val="26"/>
          <w:szCs w:val="26"/>
          <w:lang w:val="vi-VN"/>
        </w:rPr>
        <w:tab/>
      </w:r>
      <w:r w:rsidRPr="00EA3BF3">
        <w:rPr>
          <w:rFonts w:ascii="Times New Roman" w:hAnsi="Times New Roman"/>
          <w:sz w:val="26"/>
          <w:szCs w:val="26"/>
        </w:rPr>
        <w:t xml:space="preserve">- </w:t>
      </w:r>
      <w:r w:rsidRPr="00EA3BF3">
        <w:rPr>
          <w:rFonts w:ascii="Times New Roman" w:hAnsi="Times New Roman"/>
          <w:sz w:val="26"/>
          <w:szCs w:val="26"/>
          <w:lang w:val="vi-VN"/>
        </w:rPr>
        <w:t>Phối hợp với giảng viên giảng dạy lâm sàng của Nhà trường quản lý học viên, sinh viên tại khoa. Lập danh sách học viên, sinh viên đủ điều kiện, không đủ điều kiện dự thi kết thúc phần thực hành lâm sàng có xác nhận của trưởng Khoa/Trung tâm gửi về phòng Quản lý Đào tạo Đại học, Phòng Quản lý Đào tạo Sau đại học theo quy định.</w:t>
      </w:r>
    </w:p>
    <w:p w:rsidR="00AC1F9C" w:rsidRPr="00EA3BF3" w:rsidRDefault="00AC1F9C" w:rsidP="00AC1F9C">
      <w:pPr>
        <w:spacing w:line="360" w:lineRule="auto"/>
        <w:jc w:val="both"/>
        <w:rPr>
          <w:rFonts w:ascii="Times New Roman" w:hAnsi="Times New Roman"/>
          <w:sz w:val="26"/>
          <w:szCs w:val="26"/>
          <w:lang w:val="vi-VN"/>
        </w:rPr>
      </w:pPr>
      <w:r w:rsidRPr="00EA3BF3">
        <w:rPr>
          <w:rFonts w:ascii="Times New Roman" w:hAnsi="Times New Roman"/>
          <w:sz w:val="26"/>
          <w:szCs w:val="26"/>
          <w:lang w:val="vi-VN"/>
        </w:rPr>
        <w:tab/>
      </w:r>
      <w:r w:rsidRPr="00EA3BF3">
        <w:rPr>
          <w:rFonts w:ascii="Times New Roman" w:hAnsi="Times New Roman"/>
          <w:sz w:val="26"/>
          <w:szCs w:val="26"/>
        </w:rPr>
        <w:t xml:space="preserve">- </w:t>
      </w:r>
      <w:r w:rsidRPr="00EA3BF3">
        <w:rPr>
          <w:rFonts w:ascii="Times New Roman" w:hAnsi="Times New Roman"/>
          <w:sz w:val="26"/>
          <w:szCs w:val="26"/>
          <w:lang w:val="vi-VN"/>
        </w:rPr>
        <w:t xml:space="preserve">Quản lý các biểu mẫu phục vụ cho dạy – học lâm sàng (nội dung thực tập, kế hoạch dạy – học lâm sàng, lịch giảng lâm sàng, lịch trực của sinh viên, học viên, bảng </w:t>
      </w:r>
      <w:proofErr w:type="gramStart"/>
      <w:r w:rsidRPr="00EA3BF3">
        <w:rPr>
          <w:rFonts w:ascii="Times New Roman" w:hAnsi="Times New Roman"/>
          <w:sz w:val="26"/>
          <w:szCs w:val="26"/>
          <w:lang w:val="vi-VN"/>
        </w:rPr>
        <w:t>theo</w:t>
      </w:r>
      <w:proofErr w:type="gramEnd"/>
      <w:r w:rsidRPr="00EA3BF3">
        <w:rPr>
          <w:rFonts w:ascii="Times New Roman" w:hAnsi="Times New Roman"/>
          <w:sz w:val="26"/>
          <w:szCs w:val="26"/>
          <w:lang w:val="vi-VN"/>
        </w:rPr>
        <w:t xml:space="preserve"> dõi chuyên cần của học viên, sinh viên...)</w:t>
      </w:r>
    </w:p>
    <w:p w:rsidR="00AC1F9C" w:rsidRPr="00EA3BF3" w:rsidRDefault="00AC1F9C" w:rsidP="00AC1F9C">
      <w:pPr>
        <w:pStyle w:val="ListParagraph"/>
        <w:numPr>
          <w:ilvl w:val="0"/>
          <w:numId w:val="8"/>
        </w:numPr>
        <w:tabs>
          <w:tab w:val="left" w:pos="993"/>
        </w:tabs>
        <w:spacing w:after="0" w:line="360" w:lineRule="auto"/>
        <w:ind w:left="851"/>
        <w:jc w:val="both"/>
        <w:rPr>
          <w:rFonts w:ascii="Times New Roman" w:hAnsi="Times New Roman"/>
          <w:sz w:val="26"/>
          <w:szCs w:val="26"/>
        </w:rPr>
      </w:pPr>
      <w:r w:rsidRPr="00EA3BF3">
        <w:rPr>
          <w:rFonts w:ascii="Times New Roman" w:hAnsi="Times New Roman"/>
          <w:sz w:val="26"/>
          <w:szCs w:val="26"/>
        </w:rPr>
        <w:t xml:space="preserve"> Nhiệm vụ của giảng viên giảng dạy lâm sàng</w:t>
      </w:r>
    </w:p>
    <w:p w:rsidR="00AC1F9C" w:rsidRPr="00EA3BF3" w:rsidRDefault="00AC1F9C" w:rsidP="00AC1F9C">
      <w:pPr>
        <w:pStyle w:val="ListParagraph"/>
        <w:numPr>
          <w:ilvl w:val="0"/>
          <w:numId w:val="9"/>
        </w:numPr>
        <w:tabs>
          <w:tab w:val="left" w:pos="993"/>
        </w:tabs>
        <w:spacing w:after="0" w:line="360" w:lineRule="auto"/>
        <w:ind w:left="0" w:firstLine="709"/>
        <w:jc w:val="both"/>
        <w:rPr>
          <w:rFonts w:ascii="Times New Roman" w:hAnsi="Times New Roman"/>
          <w:sz w:val="26"/>
          <w:szCs w:val="26"/>
        </w:rPr>
      </w:pPr>
      <w:r w:rsidRPr="00EA3BF3">
        <w:rPr>
          <w:rFonts w:ascii="Times New Roman" w:hAnsi="Times New Roman"/>
          <w:sz w:val="26"/>
          <w:szCs w:val="26"/>
        </w:rPr>
        <w:lastRenderedPageBreak/>
        <w:t>Tham gia giảng dạy lâm sàng theo kế hoạch, đề cương chi tiết học phần tại cơ sở thực hành;</w:t>
      </w:r>
    </w:p>
    <w:p w:rsidR="00AC1F9C" w:rsidRPr="00EA3BF3" w:rsidRDefault="00AC1F9C" w:rsidP="00AC1F9C">
      <w:pPr>
        <w:pStyle w:val="ListParagraph"/>
        <w:numPr>
          <w:ilvl w:val="0"/>
          <w:numId w:val="9"/>
        </w:numPr>
        <w:tabs>
          <w:tab w:val="left" w:pos="993"/>
        </w:tabs>
        <w:spacing w:after="0" w:line="360" w:lineRule="auto"/>
        <w:ind w:left="0" w:firstLine="709"/>
        <w:jc w:val="both"/>
        <w:rPr>
          <w:rFonts w:ascii="Times New Roman" w:hAnsi="Times New Roman"/>
          <w:sz w:val="26"/>
          <w:szCs w:val="26"/>
        </w:rPr>
      </w:pPr>
      <w:r w:rsidRPr="00EA3BF3">
        <w:rPr>
          <w:rFonts w:ascii="Times New Roman" w:hAnsi="Times New Roman"/>
          <w:sz w:val="26"/>
          <w:szCs w:val="26"/>
        </w:rPr>
        <w:t>Liên hệ với cơ sở thực hành lâm sàng trước mỗi đợt thực hành lâm sàng, thông báo kế hoạch, mục tiêu, nội dung đào tạo, thời gian, đối tượng và danh sách học viên, sinh viên thực hành lâm sàng tại khoa;</w:t>
      </w:r>
    </w:p>
    <w:p w:rsidR="00AC1F9C" w:rsidRPr="00EA3BF3" w:rsidRDefault="00AC1F9C" w:rsidP="00AC1F9C">
      <w:pPr>
        <w:spacing w:line="360" w:lineRule="auto"/>
        <w:ind w:firstLine="567"/>
        <w:jc w:val="both"/>
        <w:rPr>
          <w:rFonts w:ascii="Times New Roman" w:hAnsi="Times New Roman"/>
          <w:sz w:val="26"/>
          <w:szCs w:val="26"/>
          <w:lang w:val="vi-VN"/>
        </w:rPr>
      </w:pPr>
      <w:r w:rsidRPr="00EA3BF3">
        <w:rPr>
          <w:rFonts w:ascii="Times New Roman" w:hAnsi="Times New Roman"/>
          <w:sz w:val="26"/>
          <w:szCs w:val="26"/>
          <w:lang w:val="vi-VN"/>
        </w:rPr>
        <w:t>Giới thiệu cho học viên, sinh viên về Khoa/Phòng thực hành, giảng viên thỉnh giảng, cán bộ y tế tại cơ sở thực hành khi học viên, sinh viên đi thực hành lâm sàng.</w:t>
      </w:r>
    </w:p>
    <w:p w:rsidR="00AC1F9C" w:rsidRPr="00EA3BF3" w:rsidRDefault="00AC1F9C" w:rsidP="00AC1F9C">
      <w:pPr>
        <w:spacing w:line="360" w:lineRule="auto"/>
        <w:ind w:firstLine="567"/>
        <w:jc w:val="both"/>
        <w:rPr>
          <w:rFonts w:ascii="Times New Roman" w:hAnsi="Times New Roman"/>
          <w:sz w:val="26"/>
          <w:szCs w:val="26"/>
          <w:lang w:val="vi-VN"/>
        </w:rPr>
      </w:pPr>
      <w:r w:rsidRPr="00EA3BF3">
        <w:rPr>
          <w:rFonts w:ascii="Times New Roman" w:hAnsi="Times New Roman"/>
          <w:sz w:val="26"/>
          <w:szCs w:val="26"/>
          <w:lang w:val="vi-VN"/>
        </w:rPr>
        <w:tab/>
      </w:r>
      <w:r w:rsidRPr="00EA3BF3">
        <w:rPr>
          <w:rFonts w:ascii="Times New Roman" w:hAnsi="Times New Roman"/>
          <w:sz w:val="26"/>
          <w:szCs w:val="26"/>
        </w:rPr>
        <w:t>d)</w:t>
      </w:r>
      <w:r w:rsidRPr="00EA3BF3">
        <w:rPr>
          <w:rFonts w:ascii="Times New Roman" w:hAnsi="Times New Roman"/>
          <w:sz w:val="26"/>
          <w:szCs w:val="26"/>
          <w:lang w:val="vi-VN"/>
        </w:rPr>
        <w:t xml:space="preserve"> Quản lý học viên, sinh viên thực hành lâm sàng về: sĩ số, thới gian học/trực lâm sàng, giao tiếp...</w:t>
      </w:r>
    </w:p>
    <w:p w:rsidR="00AC1F9C" w:rsidRPr="00EA3BF3" w:rsidRDefault="00AC1F9C" w:rsidP="00AC1F9C">
      <w:pPr>
        <w:spacing w:line="360" w:lineRule="auto"/>
        <w:ind w:firstLine="567"/>
        <w:jc w:val="both"/>
        <w:rPr>
          <w:rFonts w:ascii="Times New Roman" w:hAnsi="Times New Roman"/>
          <w:sz w:val="26"/>
          <w:szCs w:val="26"/>
          <w:lang w:val="vi-VN"/>
        </w:rPr>
      </w:pPr>
      <w:r w:rsidRPr="00EA3BF3">
        <w:rPr>
          <w:rFonts w:ascii="Times New Roman" w:hAnsi="Times New Roman"/>
          <w:sz w:val="26"/>
          <w:szCs w:val="26"/>
          <w:lang w:val="vi-VN"/>
        </w:rPr>
        <w:tab/>
      </w:r>
      <w:r w:rsidRPr="00EA3BF3">
        <w:rPr>
          <w:rFonts w:ascii="Times New Roman" w:hAnsi="Times New Roman"/>
          <w:sz w:val="26"/>
          <w:szCs w:val="26"/>
        </w:rPr>
        <w:t xml:space="preserve">e) </w:t>
      </w:r>
      <w:r w:rsidRPr="00EA3BF3">
        <w:rPr>
          <w:rFonts w:ascii="Times New Roman" w:hAnsi="Times New Roman"/>
          <w:sz w:val="26"/>
          <w:szCs w:val="26"/>
          <w:lang w:val="vi-VN"/>
        </w:rPr>
        <w:t>Giao ban, bình kế hoạch chăm sóc hoặc các phương pháp</w:t>
      </w:r>
      <w:r w:rsidRPr="00EA3BF3">
        <w:rPr>
          <w:rFonts w:ascii="Times New Roman" w:hAnsi="Times New Roman"/>
          <w:sz w:val="26"/>
          <w:szCs w:val="26"/>
        </w:rPr>
        <w:t xml:space="preserve"> dạy – học</w:t>
      </w:r>
      <w:r w:rsidRPr="00EA3BF3">
        <w:rPr>
          <w:rFonts w:ascii="Times New Roman" w:hAnsi="Times New Roman"/>
          <w:sz w:val="26"/>
          <w:szCs w:val="26"/>
          <w:lang w:val="vi-VN"/>
        </w:rPr>
        <w:t xml:space="preserve"> lâm sàng phù hợp với từng Khoa/ Trung tâm đề truyền tải các các nội dung thực hành lâm sàng;</w:t>
      </w:r>
    </w:p>
    <w:p w:rsidR="00AC1F9C" w:rsidRPr="00EA3BF3" w:rsidRDefault="00AC1F9C" w:rsidP="00AC1F9C">
      <w:pPr>
        <w:spacing w:line="360" w:lineRule="auto"/>
        <w:ind w:firstLine="567"/>
        <w:jc w:val="both"/>
        <w:rPr>
          <w:rFonts w:ascii="Times New Roman" w:hAnsi="Times New Roman"/>
          <w:sz w:val="26"/>
          <w:szCs w:val="26"/>
          <w:lang w:val="vi-VN"/>
        </w:rPr>
      </w:pPr>
      <w:r w:rsidRPr="00EA3BF3">
        <w:rPr>
          <w:rFonts w:ascii="Times New Roman" w:hAnsi="Times New Roman"/>
          <w:sz w:val="26"/>
          <w:szCs w:val="26"/>
          <w:lang w:val="vi-VN"/>
        </w:rPr>
        <w:tab/>
      </w:r>
      <w:r w:rsidRPr="00EA3BF3">
        <w:rPr>
          <w:rFonts w:ascii="Times New Roman" w:hAnsi="Times New Roman"/>
          <w:sz w:val="26"/>
          <w:szCs w:val="26"/>
        </w:rPr>
        <w:t xml:space="preserve">f) </w:t>
      </w:r>
      <w:r w:rsidRPr="00EA3BF3">
        <w:rPr>
          <w:rFonts w:ascii="Times New Roman" w:hAnsi="Times New Roman"/>
          <w:sz w:val="26"/>
          <w:szCs w:val="26"/>
          <w:lang w:val="vi-VN"/>
        </w:rPr>
        <w:t xml:space="preserve"> Kiểm tra kết quả thực hiện bài tập giao cho sinh viên, học viên và </w:t>
      </w:r>
      <w:r w:rsidRPr="00EA3BF3">
        <w:rPr>
          <w:rFonts w:ascii="Times New Roman" w:hAnsi="Times New Roman"/>
          <w:sz w:val="26"/>
          <w:szCs w:val="26"/>
        </w:rPr>
        <w:t>nội dung học tập lâm sàng</w:t>
      </w:r>
      <w:r w:rsidRPr="00EA3BF3">
        <w:rPr>
          <w:rFonts w:ascii="Times New Roman" w:hAnsi="Times New Roman"/>
          <w:sz w:val="26"/>
          <w:szCs w:val="26"/>
          <w:lang w:val="vi-VN"/>
        </w:rPr>
        <w:t xml:space="preserve"> để kịp thời điều chỉnh kế hoạch học tập lâm sàng cho từng đối tượng người học. Đánh giá thái độ (đạo đức chuyên môn, ứng xử giao tiếp) của sinh viên, học viên thực hành tại Khoa/ Trung tâm;</w:t>
      </w:r>
    </w:p>
    <w:p w:rsidR="00AC1F9C" w:rsidRPr="00EA3BF3" w:rsidRDefault="00AC1F9C" w:rsidP="00AC1F9C">
      <w:pPr>
        <w:spacing w:line="360" w:lineRule="auto"/>
        <w:ind w:firstLine="567"/>
        <w:jc w:val="both"/>
        <w:rPr>
          <w:rFonts w:ascii="Times New Roman" w:hAnsi="Times New Roman"/>
          <w:sz w:val="26"/>
          <w:szCs w:val="26"/>
          <w:lang w:val="vi-VN"/>
        </w:rPr>
      </w:pPr>
      <w:r w:rsidRPr="00EA3BF3">
        <w:rPr>
          <w:rFonts w:ascii="Times New Roman" w:hAnsi="Times New Roman"/>
          <w:sz w:val="26"/>
          <w:szCs w:val="26"/>
          <w:lang w:val="vi-VN"/>
        </w:rPr>
        <w:tab/>
      </w:r>
      <w:r w:rsidRPr="00EA3BF3">
        <w:rPr>
          <w:rFonts w:ascii="Times New Roman" w:hAnsi="Times New Roman"/>
          <w:sz w:val="26"/>
          <w:szCs w:val="26"/>
        </w:rPr>
        <w:t xml:space="preserve">g) </w:t>
      </w:r>
      <w:r w:rsidRPr="00EA3BF3">
        <w:rPr>
          <w:rFonts w:ascii="Times New Roman" w:hAnsi="Times New Roman"/>
          <w:sz w:val="26"/>
          <w:szCs w:val="26"/>
          <w:lang w:val="vi-VN"/>
        </w:rPr>
        <w:t>Đánh giá sinh viên khi kết thúc thực hành lâm sàng;</w:t>
      </w:r>
    </w:p>
    <w:p w:rsidR="00AC1F9C" w:rsidRPr="00EA3BF3" w:rsidRDefault="00AC1F9C" w:rsidP="00AC1F9C">
      <w:pPr>
        <w:spacing w:line="360" w:lineRule="auto"/>
        <w:ind w:firstLine="567"/>
        <w:jc w:val="both"/>
        <w:rPr>
          <w:rFonts w:ascii="Times New Roman" w:hAnsi="Times New Roman"/>
          <w:sz w:val="26"/>
          <w:szCs w:val="26"/>
          <w:lang w:val="vi-VN"/>
        </w:rPr>
      </w:pPr>
      <w:r w:rsidRPr="00EA3BF3">
        <w:rPr>
          <w:rFonts w:ascii="Times New Roman" w:hAnsi="Times New Roman"/>
          <w:sz w:val="26"/>
          <w:szCs w:val="26"/>
          <w:lang w:val="vi-VN"/>
        </w:rPr>
        <w:tab/>
      </w:r>
      <w:r w:rsidRPr="00EA3BF3">
        <w:rPr>
          <w:rFonts w:ascii="Times New Roman" w:hAnsi="Times New Roman"/>
          <w:sz w:val="26"/>
          <w:szCs w:val="26"/>
        </w:rPr>
        <w:t>h)</w:t>
      </w:r>
      <w:r w:rsidRPr="00EA3BF3">
        <w:rPr>
          <w:rFonts w:ascii="Times New Roman" w:hAnsi="Times New Roman"/>
          <w:sz w:val="26"/>
          <w:szCs w:val="26"/>
          <w:lang w:val="vi-VN"/>
        </w:rPr>
        <w:t xml:space="preserve"> Tham gia các công tác khám chữa bệnh, công tác khác của khoa phù hợp với phạm </w:t>
      </w:r>
      <w:proofErr w:type="gramStart"/>
      <w:r w:rsidRPr="00EA3BF3">
        <w:rPr>
          <w:rFonts w:ascii="Times New Roman" w:hAnsi="Times New Roman"/>
          <w:sz w:val="26"/>
          <w:szCs w:val="26"/>
          <w:lang w:val="vi-VN"/>
        </w:rPr>
        <w:t>vi</w:t>
      </w:r>
      <w:proofErr w:type="gramEnd"/>
      <w:r w:rsidRPr="00EA3BF3">
        <w:rPr>
          <w:rFonts w:ascii="Times New Roman" w:hAnsi="Times New Roman"/>
          <w:sz w:val="26"/>
          <w:szCs w:val="26"/>
          <w:lang w:val="vi-VN"/>
        </w:rPr>
        <w:t xml:space="preserve"> chuyên môn theo quy định hiện hành.</w:t>
      </w:r>
    </w:p>
    <w:p w:rsidR="00AC1F9C" w:rsidRPr="00EA3BF3" w:rsidRDefault="00AC1F9C" w:rsidP="00AC1F9C">
      <w:pPr>
        <w:pStyle w:val="ListParagraph"/>
        <w:numPr>
          <w:ilvl w:val="0"/>
          <w:numId w:val="8"/>
        </w:numPr>
        <w:spacing w:after="0" w:line="360" w:lineRule="auto"/>
        <w:jc w:val="both"/>
        <w:rPr>
          <w:rFonts w:ascii="Times New Roman" w:hAnsi="Times New Roman"/>
          <w:sz w:val="26"/>
          <w:szCs w:val="26"/>
        </w:rPr>
      </w:pPr>
      <w:r w:rsidRPr="00EA3BF3">
        <w:rPr>
          <w:rFonts w:ascii="Times New Roman" w:hAnsi="Times New Roman"/>
          <w:sz w:val="26"/>
          <w:szCs w:val="26"/>
        </w:rPr>
        <w:t>Nhiệm vụ của giảng viên thỉnh giảng</w:t>
      </w:r>
    </w:p>
    <w:p w:rsidR="00AC1F9C" w:rsidRPr="00EA3BF3" w:rsidRDefault="00AC1F9C" w:rsidP="00AC1F9C">
      <w:pPr>
        <w:spacing w:line="360" w:lineRule="auto"/>
        <w:ind w:firstLine="709"/>
        <w:jc w:val="both"/>
        <w:rPr>
          <w:rFonts w:ascii="Times New Roman" w:hAnsi="Times New Roman"/>
          <w:sz w:val="26"/>
          <w:szCs w:val="26"/>
          <w:lang w:val="vi-VN"/>
        </w:rPr>
      </w:pPr>
      <w:r w:rsidRPr="00EA3BF3">
        <w:rPr>
          <w:rFonts w:ascii="Times New Roman" w:hAnsi="Times New Roman"/>
          <w:sz w:val="26"/>
          <w:szCs w:val="26"/>
          <w:lang w:val="vi-VN"/>
        </w:rPr>
        <w:t>a) Phối hợp với giảng viên của Nhà trường quản lý, giảng dạy học viên, sinh viên thực hành tại khoa theo kế hoạch;</w:t>
      </w:r>
    </w:p>
    <w:p w:rsidR="00AC1F9C" w:rsidRPr="00EA3BF3" w:rsidRDefault="00AC1F9C" w:rsidP="00AC1F9C">
      <w:pPr>
        <w:spacing w:line="360" w:lineRule="auto"/>
        <w:ind w:firstLine="709"/>
        <w:jc w:val="both"/>
        <w:rPr>
          <w:rFonts w:ascii="Times New Roman" w:hAnsi="Times New Roman"/>
          <w:sz w:val="26"/>
          <w:szCs w:val="26"/>
          <w:lang w:val="vi-VN"/>
        </w:rPr>
      </w:pPr>
      <w:r w:rsidRPr="00EA3BF3">
        <w:rPr>
          <w:rFonts w:ascii="Times New Roman" w:hAnsi="Times New Roman"/>
          <w:sz w:val="26"/>
          <w:szCs w:val="26"/>
          <w:lang w:val="vi-VN"/>
        </w:rPr>
        <w:t>b) Thông báo cho giảng viên Nhà trường các vấn đề liên quan đến học viên, sinh viên (nghỉ học, bỏ trực khi thực hành lâm sàng tại khoa);</w:t>
      </w:r>
    </w:p>
    <w:p w:rsidR="00AC1F9C" w:rsidRPr="00EA3BF3" w:rsidRDefault="00AC1F9C" w:rsidP="00AC1F9C">
      <w:pPr>
        <w:spacing w:line="360" w:lineRule="auto"/>
        <w:ind w:firstLine="709"/>
        <w:jc w:val="both"/>
        <w:rPr>
          <w:rFonts w:ascii="Times New Roman" w:hAnsi="Times New Roman"/>
          <w:sz w:val="26"/>
          <w:szCs w:val="26"/>
          <w:lang w:val="vi-VN"/>
        </w:rPr>
      </w:pPr>
      <w:r w:rsidRPr="00EA3BF3">
        <w:rPr>
          <w:rFonts w:ascii="Times New Roman" w:hAnsi="Times New Roman"/>
          <w:sz w:val="26"/>
          <w:szCs w:val="26"/>
          <w:lang w:val="vi-VN"/>
        </w:rPr>
        <w:t>c) Kiểm tra đánh giá học viên, sinh viên kết thúc phần thực hành lâm sàng theo sự phân công của Khoa/Trung tâm;</w:t>
      </w:r>
    </w:p>
    <w:p w:rsidR="00AC1F9C" w:rsidRPr="00EA3BF3" w:rsidRDefault="00AC1F9C" w:rsidP="00AC1F9C">
      <w:pPr>
        <w:spacing w:line="360" w:lineRule="auto"/>
        <w:ind w:firstLine="709"/>
        <w:jc w:val="both"/>
        <w:rPr>
          <w:rFonts w:ascii="Times New Roman" w:hAnsi="Times New Roman"/>
          <w:sz w:val="26"/>
          <w:szCs w:val="26"/>
          <w:lang w:val="vi-VN"/>
        </w:rPr>
      </w:pPr>
      <w:r w:rsidRPr="00EA3BF3">
        <w:rPr>
          <w:rFonts w:ascii="Times New Roman" w:hAnsi="Times New Roman"/>
          <w:sz w:val="26"/>
          <w:szCs w:val="26"/>
          <w:lang w:val="vi-VN"/>
        </w:rPr>
        <w:t>d) Đề xuất với Khoa/Trung tâm để quản lý học viên, sinh viên về nội dung, chỉ tiêu và tổ chức học tập lâm sàng tại  khoa.</w:t>
      </w:r>
    </w:p>
    <w:p w:rsidR="00AC1F9C" w:rsidRPr="00EA3BF3" w:rsidRDefault="00AC1F9C" w:rsidP="00AC1F9C">
      <w:pPr>
        <w:spacing w:line="360" w:lineRule="auto"/>
        <w:ind w:firstLine="567"/>
        <w:jc w:val="both"/>
        <w:rPr>
          <w:rFonts w:ascii="Times New Roman" w:hAnsi="Times New Roman"/>
          <w:b/>
          <w:sz w:val="26"/>
          <w:szCs w:val="26"/>
          <w:lang w:val="vi-VN"/>
        </w:rPr>
      </w:pPr>
      <w:r w:rsidRPr="00EA3BF3">
        <w:rPr>
          <w:rFonts w:ascii="Times New Roman" w:hAnsi="Times New Roman"/>
          <w:b/>
          <w:sz w:val="26"/>
          <w:szCs w:val="26"/>
          <w:lang w:val="vi-VN"/>
        </w:rPr>
        <w:t>Điều 6. Quy định học thực hành lâm sàng đối với học viên, sinh viên</w:t>
      </w:r>
    </w:p>
    <w:p w:rsidR="00AC1F9C" w:rsidRPr="00EA3BF3" w:rsidRDefault="00AC1F9C" w:rsidP="00AC1F9C">
      <w:pPr>
        <w:pStyle w:val="ListParagraph"/>
        <w:numPr>
          <w:ilvl w:val="0"/>
          <w:numId w:val="7"/>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Đối với học viên, sinh viên học thực hành lâm sàng</w:t>
      </w:r>
    </w:p>
    <w:p w:rsidR="00AC1F9C" w:rsidRPr="00EA3BF3" w:rsidRDefault="00AC1F9C" w:rsidP="00AC1F9C">
      <w:pPr>
        <w:pStyle w:val="ListParagraph"/>
        <w:numPr>
          <w:ilvl w:val="0"/>
          <w:numId w:val="11"/>
        </w:numPr>
        <w:tabs>
          <w:tab w:val="left" w:pos="993"/>
        </w:tabs>
        <w:spacing w:after="0" w:line="360" w:lineRule="auto"/>
        <w:ind w:left="0" w:firstLine="709"/>
        <w:jc w:val="both"/>
        <w:rPr>
          <w:rFonts w:ascii="Times New Roman" w:hAnsi="Times New Roman"/>
          <w:sz w:val="26"/>
          <w:szCs w:val="26"/>
        </w:rPr>
      </w:pPr>
      <w:r w:rsidRPr="00EA3BF3">
        <w:rPr>
          <w:rFonts w:ascii="Times New Roman" w:hAnsi="Times New Roman"/>
          <w:sz w:val="26"/>
          <w:szCs w:val="26"/>
        </w:rPr>
        <w:lastRenderedPageBreak/>
        <w:t>Chấp hành nội quy, quy định của Bệnh viện và Khoa/Phòng, tuân thủ theo sự phân công của Nhóm trưởng, giảng viên, Điều dưỡng trưởng và cán bộ y tế tại Khoa/ Phòng;</w:t>
      </w:r>
    </w:p>
    <w:p w:rsidR="00AC1F9C" w:rsidRPr="00EA3BF3" w:rsidRDefault="00AC1F9C" w:rsidP="00AC1F9C">
      <w:pPr>
        <w:pStyle w:val="ListParagraph"/>
        <w:numPr>
          <w:ilvl w:val="0"/>
          <w:numId w:val="11"/>
        </w:numPr>
        <w:tabs>
          <w:tab w:val="left" w:pos="993"/>
        </w:tabs>
        <w:spacing w:after="0" w:line="360" w:lineRule="auto"/>
        <w:ind w:left="0" w:firstLine="709"/>
        <w:jc w:val="both"/>
        <w:rPr>
          <w:rFonts w:ascii="Times New Roman" w:hAnsi="Times New Roman"/>
          <w:sz w:val="26"/>
          <w:szCs w:val="26"/>
        </w:rPr>
      </w:pPr>
      <w:r w:rsidRPr="00EA3BF3">
        <w:rPr>
          <w:rFonts w:ascii="Times New Roman" w:hAnsi="Times New Roman"/>
          <w:sz w:val="26"/>
          <w:szCs w:val="26"/>
        </w:rPr>
        <w:t>Đi học, trực đầy đủ, đúng giờ, trang phục (áo Blouse, mũ, khẩu trang,card sinh viên, học viên) đầy đủ và đúng quy định, nghiêm cấm mặc quần áo Blouse ra khỏi bệnh viện, cơ sở thực hành;</w:t>
      </w:r>
    </w:p>
    <w:p w:rsidR="00AC1F9C" w:rsidRPr="00EA3BF3" w:rsidRDefault="00AC1F9C" w:rsidP="00AC1F9C">
      <w:pPr>
        <w:pStyle w:val="ListParagraph"/>
        <w:numPr>
          <w:ilvl w:val="0"/>
          <w:numId w:val="11"/>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Có thái độ đúng mực với thầy cô, nhân viên y tế, bạn học, đoàn kết giúp bạn trong học tập. Có thái độ ân cần niềm nở, sẵn sàng giúp đỡ đối với người bệnh, gia đình người bệnh. Tôn trọng các chuẩn mực đạo đức nghề nghiệp;</w:t>
      </w:r>
    </w:p>
    <w:p w:rsidR="00AC1F9C" w:rsidRPr="00EA3BF3" w:rsidRDefault="00AC1F9C" w:rsidP="00AC1F9C">
      <w:pPr>
        <w:pStyle w:val="ListParagraph"/>
        <w:numPr>
          <w:ilvl w:val="0"/>
          <w:numId w:val="11"/>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Thực hiện nghiêm quy chế kiểm soát nhiễm khuẩn bệnh viện, giữ gìn trật tự vệ sinh chung, tham gia công tác vệ sinh bệnh viện định kỳ hàng tuần và đột xuất khi có yêu cầu;</w:t>
      </w:r>
    </w:p>
    <w:p w:rsidR="00AC1F9C" w:rsidRPr="00EA3BF3" w:rsidRDefault="00AC1F9C" w:rsidP="00AC1F9C">
      <w:pPr>
        <w:pStyle w:val="ListParagraph"/>
        <w:numPr>
          <w:ilvl w:val="0"/>
          <w:numId w:val="11"/>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Trong giờ học lâm sàng phải ở vị trí được phân công;</w:t>
      </w:r>
    </w:p>
    <w:p w:rsidR="00AC1F9C" w:rsidRPr="00EA3BF3" w:rsidRDefault="00AC1F9C" w:rsidP="00AC1F9C">
      <w:pPr>
        <w:pStyle w:val="ListParagraph"/>
        <w:numPr>
          <w:ilvl w:val="0"/>
          <w:numId w:val="11"/>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Thực hiện đúng các qui định về học thực hành lâm sàng, có sổ thực hành lâm sàng, thực hiện đủ nội dung thực hành lâm sàng, làm đầy đủ các kế hoạch chăm sóc, bài tập được giao trong suốt quá trình thực hành tại khoa/phòng;</w:t>
      </w:r>
    </w:p>
    <w:p w:rsidR="00AC1F9C" w:rsidRPr="00EA3BF3" w:rsidRDefault="00AC1F9C" w:rsidP="00AC1F9C">
      <w:pPr>
        <w:pStyle w:val="ListParagraph"/>
        <w:numPr>
          <w:ilvl w:val="0"/>
          <w:numId w:val="11"/>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Thực hiện chăm sóc người bệnh, thực hiện quy trình kỹ thuật dưới sự hướng dẫn của giảng viên, cán bộ y tế và các nhiệm vụ khác theo sự phân công của Điều dưỡng trưởng khoa;</w:t>
      </w:r>
    </w:p>
    <w:p w:rsidR="00AC1F9C" w:rsidRPr="00EA3BF3" w:rsidRDefault="00AC1F9C" w:rsidP="00AC1F9C">
      <w:pPr>
        <w:pStyle w:val="ListParagraph"/>
        <w:numPr>
          <w:ilvl w:val="0"/>
          <w:numId w:val="11"/>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Tham gia trực tại khoa thực hành theo đúng lịch phân công, Nếu có thay đổi phải báo cáo với giảng viên phụ trách và ký xác nhận trong lịch trực. Sinh viên trực phải xin xác nhận trực của điều dưỡng trực vào sổ thực hành lâm sàng, viết và báo cáo giao ban vào buổi học sau. Sổ trực của học viên, sinh viên phải nộp lại cho giảng viên phụ trách học phần lâm sàng và cuối đợt thực hành, là căn cứ xét điều kiện thi kết thúc học phần thực hành cho học viên, sinh viên.</w:t>
      </w:r>
    </w:p>
    <w:p w:rsidR="00AC1F9C" w:rsidRPr="00EA3BF3" w:rsidRDefault="00AC1F9C" w:rsidP="00AC1F9C">
      <w:pPr>
        <w:pStyle w:val="ListParagraph"/>
        <w:numPr>
          <w:ilvl w:val="0"/>
          <w:numId w:val="7"/>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Nhiệm vụ của Nhóm trưởng học viên sinh viên trong quá trình thực hành lâm sàng</w:t>
      </w:r>
    </w:p>
    <w:p w:rsidR="00AC1F9C" w:rsidRPr="00EA3BF3" w:rsidRDefault="00AC1F9C" w:rsidP="00AC1F9C">
      <w:pPr>
        <w:pStyle w:val="ListParagraph"/>
        <w:numPr>
          <w:ilvl w:val="0"/>
          <w:numId w:val="14"/>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Liên hệ với giảng viên phụ trách học phần để tổ chức học tập theo đúng kế hoạch;</w:t>
      </w:r>
    </w:p>
    <w:p w:rsidR="00AC1F9C" w:rsidRPr="00EA3BF3" w:rsidRDefault="00AC1F9C" w:rsidP="00AC1F9C">
      <w:pPr>
        <w:pStyle w:val="ListParagraph"/>
        <w:numPr>
          <w:ilvl w:val="0"/>
          <w:numId w:val="14"/>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lastRenderedPageBreak/>
        <w:t>Là cấu nối giữa các sinh viên, học viên, giảng viên và cơ sở thực hành, cung cấp kịp thời cho giảng viên những thông tin liên quan đến việc thực hành của các thành viên trong nhóm;</w:t>
      </w:r>
    </w:p>
    <w:p w:rsidR="00AC1F9C" w:rsidRPr="00EA3BF3" w:rsidRDefault="00AC1F9C" w:rsidP="00AC1F9C">
      <w:pPr>
        <w:pStyle w:val="ListParagraph"/>
        <w:numPr>
          <w:ilvl w:val="0"/>
          <w:numId w:val="14"/>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Phân công, phân nhóm học viên, sinh viên theo buồng bệnh/ khoa/phòng (hoặc theo yêu cầu của khoa/phòng), đảm bảo cho các học viên, sinh viên ở đúng vị trí của mình trong quá trình thực hành;</w:t>
      </w:r>
    </w:p>
    <w:p w:rsidR="00AC1F9C" w:rsidRPr="00EA3BF3" w:rsidRDefault="00AC1F9C" w:rsidP="00AC1F9C">
      <w:pPr>
        <w:pStyle w:val="ListParagraph"/>
        <w:numPr>
          <w:ilvl w:val="0"/>
          <w:numId w:val="14"/>
        </w:numPr>
        <w:tabs>
          <w:tab w:val="left" w:pos="993"/>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Xây dựng lịch trực trong đợt thực hành lâm sàng và nộp cho giảng viên phụ trách/ hành chính khoa phê duyệt;</w:t>
      </w:r>
    </w:p>
    <w:p w:rsidR="00AC1F9C" w:rsidRPr="00EA3BF3" w:rsidRDefault="00AC1F9C" w:rsidP="00AC1F9C">
      <w:pPr>
        <w:pStyle w:val="ListParagraph"/>
        <w:numPr>
          <w:ilvl w:val="0"/>
          <w:numId w:val="14"/>
        </w:numPr>
        <w:tabs>
          <w:tab w:val="left" w:pos="993"/>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Điểm danh đầu giờ của buổi thực hành tại phòng học của khoa và báo cáo kết quả điểm danh cho giảng viên;</w:t>
      </w:r>
    </w:p>
    <w:p w:rsidR="00AC1F9C" w:rsidRPr="00EA3BF3" w:rsidRDefault="00AC1F9C" w:rsidP="00AC1F9C">
      <w:pPr>
        <w:pStyle w:val="ListParagraph"/>
        <w:numPr>
          <w:ilvl w:val="0"/>
          <w:numId w:val="14"/>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 xml:space="preserve"> Đôn đốc các bạn học viên, sinh viên trong nhóm đảm bảo đúng giờ học tập, mặc trang phục theo đúng quy định, giữ gìn trật tự khoa/phòng;</w:t>
      </w:r>
    </w:p>
    <w:p w:rsidR="00AC1F9C" w:rsidRPr="00EA3BF3" w:rsidRDefault="00AC1F9C" w:rsidP="00AC1F9C">
      <w:pPr>
        <w:pStyle w:val="ListParagraph"/>
        <w:numPr>
          <w:ilvl w:val="0"/>
          <w:numId w:val="14"/>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Phân công sinh viên, học viên chuẩn bị người bệnh cho buổi giảng lâm sàng tại Khoa/Phòng;</w:t>
      </w:r>
    </w:p>
    <w:p w:rsidR="00AC1F9C" w:rsidRPr="00EA3BF3" w:rsidRDefault="00AC1F9C" w:rsidP="00AC1F9C">
      <w:pPr>
        <w:pStyle w:val="ListParagraph"/>
        <w:numPr>
          <w:ilvl w:val="0"/>
          <w:numId w:val="14"/>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Thực hiện chăm sóc người bệnh, thực hiện quy trình kỹ thuật dưới sự hướng dẫn của giảng viên, cán bộ y tế và các nhiệm vụ khác theo sự phân công của Điều dưỡng trưởng khoa;</w:t>
      </w:r>
    </w:p>
    <w:p w:rsidR="00AC1F9C" w:rsidRPr="00EA3BF3" w:rsidRDefault="00AC1F9C" w:rsidP="00AC1F9C">
      <w:pPr>
        <w:pStyle w:val="ListParagraph"/>
        <w:numPr>
          <w:ilvl w:val="0"/>
          <w:numId w:val="14"/>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Phản ánh kịp thời những khó khăn, vướng mắc khi học thực hành lâm sàng tại Khoa cho giảng viên phụ trách, hành chính khoa hoặc Trưởng Khoa/Trung tâm.</w:t>
      </w:r>
    </w:p>
    <w:p w:rsidR="00AC1F9C" w:rsidRPr="00EA3BF3" w:rsidRDefault="00AC1F9C" w:rsidP="00AC1F9C">
      <w:pPr>
        <w:pStyle w:val="ListParagraph"/>
        <w:tabs>
          <w:tab w:val="left" w:pos="851"/>
          <w:tab w:val="left" w:pos="993"/>
        </w:tabs>
        <w:spacing w:line="360" w:lineRule="auto"/>
        <w:ind w:left="0" w:firstLine="567"/>
        <w:jc w:val="center"/>
        <w:rPr>
          <w:rFonts w:ascii="Times New Roman" w:hAnsi="Times New Roman"/>
          <w:b/>
          <w:sz w:val="26"/>
          <w:szCs w:val="26"/>
          <w:lang w:val="en-US"/>
        </w:rPr>
      </w:pPr>
      <w:r w:rsidRPr="00EA3BF3">
        <w:rPr>
          <w:rFonts w:ascii="Times New Roman" w:hAnsi="Times New Roman"/>
          <w:b/>
          <w:sz w:val="26"/>
          <w:szCs w:val="26"/>
        </w:rPr>
        <w:t>CHƯƠNG II</w:t>
      </w:r>
    </w:p>
    <w:p w:rsidR="00AC1F9C" w:rsidRPr="00EA3BF3" w:rsidRDefault="00AC1F9C" w:rsidP="00AC1F9C">
      <w:pPr>
        <w:pStyle w:val="ListParagraph"/>
        <w:spacing w:line="360" w:lineRule="auto"/>
        <w:ind w:left="0" w:firstLine="567"/>
        <w:jc w:val="center"/>
        <w:rPr>
          <w:rFonts w:ascii="Times New Roman" w:hAnsi="Times New Roman"/>
          <w:b/>
          <w:sz w:val="26"/>
          <w:szCs w:val="26"/>
        </w:rPr>
      </w:pPr>
      <w:r w:rsidRPr="00EA3BF3">
        <w:rPr>
          <w:rFonts w:ascii="Times New Roman" w:hAnsi="Times New Roman"/>
          <w:b/>
          <w:sz w:val="26"/>
          <w:szCs w:val="26"/>
        </w:rPr>
        <w:t>THỰC HIỆN DẠY – HỌC TẠI CÁC CƠ SỞ THỰC HÀNH/CỘNG ĐỒNG</w:t>
      </w:r>
    </w:p>
    <w:p w:rsidR="00AC1F9C" w:rsidRPr="00EA3BF3" w:rsidRDefault="00AC1F9C" w:rsidP="00AC1F9C">
      <w:pPr>
        <w:spacing w:line="360" w:lineRule="auto"/>
        <w:ind w:firstLine="567"/>
        <w:jc w:val="both"/>
        <w:rPr>
          <w:rFonts w:ascii="Times New Roman" w:hAnsi="Times New Roman"/>
          <w:b/>
          <w:sz w:val="26"/>
          <w:szCs w:val="26"/>
        </w:rPr>
      </w:pPr>
      <w:proofErr w:type="gramStart"/>
      <w:r w:rsidRPr="00EA3BF3">
        <w:rPr>
          <w:rFonts w:ascii="Times New Roman" w:hAnsi="Times New Roman"/>
          <w:b/>
          <w:sz w:val="26"/>
          <w:szCs w:val="26"/>
        </w:rPr>
        <w:t>Điều 7.</w:t>
      </w:r>
      <w:proofErr w:type="gramEnd"/>
      <w:r w:rsidRPr="00EA3BF3">
        <w:rPr>
          <w:rFonts w:ascii="Times New Roman" w:hAnsi="Times New Roman"/>
          <w:b/>
          <w:sz w:val="26"/>
          <w:szCs w:val="26"/>
        </w:rPr>
        <w:t xml:space="preserve"> Tổ chức thực hành lâm sàng</w:t>
      </w:r>
    </w:p>
    <w:p w:rsidR="00AC1F9C" w:rsidRPr="00EA3BF3" w:rsidRDefault="00AC1F9C" w:rsidP="00AC1F9C">
      <w:pPr>
        <w:pStyle w:val="ListParagraph"/>
        <w:numPr>
          <w:ilvl w:val="0"/>
          <w:numId w:val="4"/>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Với Khoa/Trung tâm</w:t>
      </w:r>
    </w:p>
    <w:p w:rsidR="00AC1F9C" w:rsidRPr="00EA3BF3" w:rsidRDefault="00AC1F9C" w:rsidP="00AC1F9C">
      <w:pPr>
        <w:pStyle w:val="ListParagraph"/>
        <w:numPr>
          <w:ilvl w:val="0"/>
          <w:numId w:val="12"/>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Trên cơ sở kế hoạch, nội dung đã được Hiệu trưởng phê duyệt, Trưởng Khoa/Trung tâm và hành chính khoa tổ chức triển khai đảm bảo đúng kế hoạch, tiến độ;</w:t>
      </w:r>
    </w:p>
    <w:p w:rsidR="00AC1F9C" w:rsidRPr="00EA3BF3" w:rsidRDefault="00AC1F9C" w:rsidP="00AC1F9C">
      <w:pPr>
        <w:pStyle w:val="ListParagraph"/>
        <w:numPr>
          <w:ilvl w:val="0"/>
          <w:numId w:val="12"/>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Giảng viên phụ trách học phần tổ chức phổ biến nội quy, quy định, cách thức học tập thực hành lâm sàng cho học viên, sinh viên bắt đầu đi thực tập lâm sàng cho học viên, sinh viên bắt đầu đi thực hành lâm sàng vào buổi đầu tiên của đợt thực hành lâm sàng.</w:t>
      </w:r>
    </w:p>
    <w:p w:rsidR="00AC1F9C" w:rsidRPr="00EA3BF3" w:rsidRDefault="00AC1F9C" w:rsidP="00AC1F9C">
      <w:pPr>
        <w:pStyle w:val="ListParagraph"/>
        <w:numPr>
          <w:ilvl w:val="0"/>
          <w:numId w:val="4"/>
        </w:numPr>
        <w:tabs>
          <w:tab w:val="left" w:pos="993"/>
        </w:tabs>
        <w:spacing w:after="0" w:line="360" w:lineRule="auto"/>
        <w:ind w:left="0" w:firstLine="709"/>
        <w:jc w:val="both"/>
        <w:rPr>
          <w:rFonts w:ascii="Times New Roman" w:hAnsi="Times New Roman"/>
          <w:sz w:val="26"/>
          <w:szCs w:val="26"/>
        </w:rPr>
      </w:pPr>
      <w:r w:rsidRPr="00EA3BF3">
        <w:rPr>
          <w:rFonts w:ascii="Times New Roman" w:hAnsi="Times New Roman"/>
          <w:sz w:val="26"/>
          <w:szCs w:val="26"/>
        </w:rPr>
        <w:lastRenderedPageBreak/>
        <w:t>Đối với học viên, sinh viên</w:t>
      </w:r>
    </w:p>
    <w:p w:rsidR="00AC1F9C" w:rsidRPr="00EA3BF3" w:rsidRDefault="00AC1F9C" w:rsidP="00AC1F9C">
      <w:pPr>
        <w:pStyle w:val="ListParagraph"/>
        <w:numPr>
          <w:ilvl w:val="0"/>
          <w:numId w:val="13"/>
        </w:numPr>
        <w:tabs>
          <w:tab w:val="left" w:pos="993"/>
        </w:tabs>
        <w:spacing w:after="0" w:line="360" w:lineRule="auto"/>
        <w:ind w:left="851" w:hanging="142"/>
        <w:jc w:val="both"/>
        <w:rPr>
          <w:rFonts w:ascii="Times New Roman" w:hAnsi="Times New Roman"/>
          <w:sz w:val="26"/>
          <w:szCs w:val="26"/>
        </w:rPr>
      </w:pPr>
      <w:r w:rsidRPr="00EA3BF3">
        <w:rPr>
          <w:rFonts w:ascii="Times New Roman" w:hAnsi="Times New Roman"/>
          <w:sz w:val="26"/>
          <w:szCs w:val="26"/>
        </w:rPr>
        <w:t>Học viên, sinh viên có mặt đúng giờ và vị trí theo lịch thực hành.</w:t>
      </w:r>
    </w:p>
    <w:p w:rsidR="00AC1F9C" w:rsidRPr="00EA3BF3" w:rsidRDefault="00AC1F9C" w:rsidP="00AC1F9C">
      <w:pPr>
        <w:pStyle w:val="ListParagraph"/>
        <w:numPr>
          <w:ilvl w:val="0"/>
          <w:numId w:val="13"/>
        </w:numPr>
        <w:tabs>
          <w:tab w:val="left" w:pos="851"/>
          <w:tab w:val="left" w:pos="993"/>
        </w:tabs>
        <w:spacing w:after="0" w:line="360" w:lineRule="auto"/>
        <w:ind w:left="0" w:firstLine="709"/>
        <w:jc w:val="both"/>
        <w:rPr>
          <w:rFonts w:ascii="Times New Roman" w:hAnsi="Times New Roman"/>
          <w:sz w:val="26"/>
          <w:szCs w:val="26"/>
        </w:rPr>
      </w:pPr>
      <w:r w:rsidRPr="00EA3BF3">
        <w:rPr>
          <w:rFonts w:ascii="Times New Roman" w:hAnsi="Times New Roman"/>
          <w:sz w:val="26"/>
          <w:szCs w:val="26"/>
        </w:rPr>
        <w:t xml:space="preserve"> Học viên, sinh viên vắng thực hành phải có đơn xin phép theo quy đinh của Nhà trường.</w:t>
      </w:r>
    </w:p>
    <w:p w:rsidR="00AC1F9C" w:rsidRPr="00EA3BF3" w:rsidRDefault="00AC1F9C" w:rsidP="00AC1F9C">
      <w:pPr>
        <w:pStyle w:val="ListParagraph"/>
        <w:numPr>
          <w:ilvl w:val="0"/>
          <w:numId w:val="13"/>
        </w:numPr>
        <w:spacing w:after="0" w:line="360" w:lineRule="auto"/>
        <w:ind w:left="993" w:hanging="284"/>
        <w:jc w:val="both"/>
        <w:rPr>
          <w:rFonts w:ascii="Times New Roman" w:hAnsi="Times New Roman"/>
          <w:sz w:val="26"/>
          <w:szCs w:val="26"/>
        </w:rPr>
      </w:pPr>
      <w:r w:rsidRPr="00EA3BF3">
        <w:rPr>
          <w:rFonts w:ascii="Times New Roman" w:hAnsi="Times New Roman"/>
          <w:sz w:val="26"/>
          <w:szCs w:val="26"/>
        </w:rPr>
        <w:t>Thực hiện nhiệm vụ trực tại khoa</w:t>
      </w:r>
    </w:p>
    <w:p w:rsidR="00AC1F9C" w:rsidRPr="00EA3BF3" w:rsidRDefault="00AC1F9C" w:rsidP="00AC1F9C">
      <w:pPr>
        <w:pStyle w:val="ListParagraph"/>
        <w:numPr>
          <w:ilvl w:val="0"/>
          <w:numId w:val="13"/>
        </w:numPr>
        <w:tabs>
          <w:tab w:val="left" w:pos="709"/>
          <w:tab w:val="left" w:pos="993"/>
        </w:tabs>
        <w:spacing w:after="0" w:line="360" w:lineRule="auto"/>
        <w:ind w:left="0" w:firstLine="709"/>
        <w:jc w:val="both"/>
        <w:rPr>
          <w:rFonts w:ascii="Times New Roman" w:hAnsi="Times New Roman"/>
          <w:sz w:val="26"/>
          <w:szCs w:val="26"/>
        </w:rPr>
      </w:pPr>
      <w:r w:rsidRPr="00EA3BF3">
        <w:rPr>
          <w:rFonts w:ascii="Times New Roman" w:hAnsi="Times New Roman"/>
          <w:sz w:val="26"/>
          <w:szCs w:val="26"/>
        </w:rPr>
        <w:t xml:space="preserve"> Học viên, sinh viên tham gia trực theo lịch đã được phân công.</w:t>
      </w:r>
    </w:p>
    <w:p w:rsidR="00AC1F9C" w:rsidRPr="00EA3BF3" w:rsidRDefault="00AC1F9C" w:rsidP="00AC1F9C">
      <w:pPr>
        <w:pStyle w:val="ListParagraph"/>
        <w:numPr>
          <w:ilvl w:val="0"/>
          <w:numId w:val="13"/>
        </w:numPr>
        <w:tabs>
          <w:tab w:val="left" w:pos="851"/>
          <w:tab w:val="left" w:pos="993"/>
        </w:tabs>
        <w:spacing w:after="0" w:line="360" w:lineRule="auto"/>
        <w:ind w:left="0" w:firstLine="709"/>
        <w:jc w:val="both"/>
        <w:rPr>
          <w:rFonts w:ascii="Times New Roman" w:hAnsi="Times New Roman"/>
          <w:sz w:val="26"/>
          <w:szCs w:val="26"/>
        </w:rPr>
      </w:pPr>
      <w:r w:rsidRPr="00EA3BF3">
        <w:rPr>
          <w:rFonts w:ascii="Times New Roman" w:hAnsi="Times New Roman"/>
          <w:sz w:val="26"/>
          <w:szCs w:val="26"/>
        </w:rPr>
        <w:t>Thời gian trực: từ 19 giờ ngày hôm trước đến 6h30 ngày hôm sau (hoặc theo yêu cầu của Khoa/Phòng). Học viên, sinh viên đi trực không được nghỉ học lâm sàng ngày hôm sau (trường hợp đặc biệt phải được sự đồng ý của giảng viên phụ trách lâm sàng).</w:t>
      </w:r>
    </w:p>
    <w:p w:rsidR="00AC1F9C" w:rsidRPr="00EA3BF3" w:rsidRDefault="00AC1F9C" w:rsidP="00AC1F9C">
      <w:pPr>
        <w:pStyle w:val="ListParagraph"/>
        <w:numPr>
          <w:ilvl w:val="0"/>
          <w:numId w:val="13"/>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Học viên, sinh viên thực hành tại bệnh viện thể hiện đạo đức nghề nghiệp, giao tiếp, ứng xử và tác phong của học viên, sinh viên, trong phục theo đúng quy định, tôn trọng người bệnh, gia đình người bệnh, kính trọng thầy cô, các bác sỹ, điều dưỡng và cán bộ nhân viên khoa/ Bệnh viện, có thái độ cầu thị và khiêm tốn.</w:t>
      </w:r>
    </w:p>
    <w:p w:rsidR="00AC1F9C" w:rsidRPr="00EA3BF3" w:rsidRDefault="00AC1F9C" w:rsidP="00AC1F9C">
      <w:pPr>
        <w:spacing w:line="360" w:lineRule="auto"/>
        <w:ind w:firstLine="567"/>
        <w:jc w:val="both"/>
        <w:rPr>
          <w:rFonts w:ascii="Times New Roman" w:hAnsi="Times New Roman"/>
          <w:b/>
          <w:sz w:val="26"/>
          <w:szCs w:val="26"/>
        </w:rPr>
      </w:pPr>
      <w:proofErr w:type="gramStart"/>
      <w:r w:rsidRPr="00EA3BF3">
        <w:rPr>
          <w:rFonts w:ascii="Times New Roman" w:hAnsi="Times New Roman"/>
          <w:b/>
          <w:sz w:val="26"/>
          <w:szCs w:val="26"/>
        </w:rPr>
        <w:t>Điều 8.</w:t>
      </w:r>
      <w:proofErr w:type="gramEnd"/>
      <w:r w:rsidRPr="00EA3BF3">
        <w:rPr>
          <w:rFonts w:ascii="Times New Roman" w:hAnsi="Times New Roman"/>
          <w:b/>
          <w:sz w:val="26"/>
          <w:szCs w:val="26"/>
        </w:rPr>
        <w:t xml:space="preserve"> Tổ chức thi kết thúc đợt thực hành lâm sàng</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a) Căn cứ vào quá trình học tập, trực, thực hiện nội dung học tập, thực hiện đầy đủ các bài tập được giao, giảng viên phụ trách bàn giao hành chính khoa lập danh sách học viên, sinh viên đủ điều kiện, không đủ điều kiện dự thi kết thúc phần thực hành lâm sàng. </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b) Việc duyệt điều kiện thi kết thúc học phần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quy chế đào tạo hiện hành.</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c)  Hình thức tổ chức thi cuối đợt học thực hành lâm sàng:</w:t>
      </w:r>
    </w:p>
    <w:p w:rsidR="00AC1F9C" w:rsidRPr="00EA3BF3" w:rsidRDefault="00AC1F9C" w:rsidP="00AC1F9C">
      <w:pPr>
        <w:pStyle w:val="ListParagraph"/>
        <w:spacing w:line="360" w:lineRule="auto"/>
        <w:ind w:left="0" w:firstLine="567"/>
        <w:jc w:val="both"/>
        <w:rPr>
          <w:rFonts w:ascii="Times New Roman" w:hAnsi="Times New Roman"/>
          <w:sz w:val="26"/>
          <w:szCs w:val="26"/>
        </w:rPr>
      </w:pPr>
      <w:r w:rsidRPr="00EA3BF3">
        <w:rPr>
          <w:rFonts w:ascii="Times New Roman" w:hAnsi="Times New Roman"/>
          <w:sz w:val="26"/>
          <w:szCs w:val="26"/>
        </w:rPr>
        <w:t>- Học viên, sinh viên bốc thăm ngẫu nhiên người bệnh và thực hiện 01 kỹ thuật theo đề cương chi tiết học phần (tùy theo tình hình thực tế của khoa, mục tiêu học tập của từng đợt thực tập, hành chính khoa, giảng viên phụ trách lựa chọn kỹ thuật phù hợp với đối tượng và chương trình đào tạo);</w:t>
      </w:r>
    </w:p>
    <w:p w:rsidR="00AC1F9C" w:rsidRPr="00EA3BF3" w:rsidRDefault="00AC1F9C" w:rsidP="00AC1F9C">
      <w:pPr>
        <w:pStyle w:val="ListParagraph"/>
        <w:spacing w:line="360" w:lineRule="auto"/>
        <w:ind w:left="567"/>
        <w:jc w:val="both"/>
        <w:rPr>
          <w:rFonts w:ascii="Times New Roman" w:hAnsi="Times New Roman"/>
          <w:sz w:val="26"/>
          <w:szCs w:val="26"/>
        </w:rPr>
      </w:pPr>
      <w:r w:rsidRPr="00EA3BF3">
        <w:rPr>
          <w:rFonts w:ascii="Times New Roman" w:hAnsi="Times New Roman"/>
          <w:sz w:val="26"/>
          <w:szCs w:val="26"/>
        </w:rPr>
        <w:t>- Trình bày kế hoạch chăm sóc, thi vấn đáp, thi OSCE…</w:t>
      </w:r>
    </w:p>
    <w:p w:rsidR="00AC1F9C" w:rsidRPr="00EA3BF3" w:rsidRDefault="00AC1F9C" w:rsidP="00AC1F9C">
      <w:pPr>
        <w:pStyle w:val="ListParagraph"/>
        <w:spacing w:line="360" w:lineRule="auto"/>
        <w:ind w:left="0" w:firstLine="567"/>
        <w:jc w:val="both"/>
        <w:rPr>
          <w:rFonts w:ascii="Times New Roman" w:hAnsi="Times New Roman"/>
          <w:sz w:val="26"/>
          <w:szCs w:val="26"/>
        </w:rPr>
      </w:pPr>
      <w:r w:rsidRPr="00EA3BF3">
        <w:rPr>
          <w:rFonts w:ascii="Times New Roman" w:hAnsi="Times New Roman"/>
          <w:sz w:val="26"/>
          <w:szCs w:val="26"/>
        </w:rPr>
        <w:t>- Trong trường hợp đặc biệt giảng viên phụ trách, giáo vụ khoa đề xuất ý kiến với Trưởng khoa để trình Hiệu trưởng xem xét quyết định hình thức thi cho phù hợp với tình hình thực tế.</w:t>
      </w:r>
    </w:p>
    <w:p w:rsidR="00AC1F9C" w:rsidRPr="00EA3BF3" w:rsidRDefault="00AC1F9C" w:rsidP="00AC1F9C">
      <w:pPr>
        <w:pStyle w:val="ListParagraph"/>
        <w:spacing w:after="0" w:line="360" w:lineRule="auto"/>
        <w:ind w:left="0" w:firstLine="567"/>
        <w:jc w:val="center"/>
        <w:rPr>
          <w:rFonts w:ascii="Times New Roman" w:hAnsi="Times New Roman"/>
          <w:b/>
          <w:sz w:val="26"/>
          <w:szCs w:val="26"/>
        </w:rPr>
      </w:pPr>
      <w:r w:rsidRPr="00EA3BF3">
        <w:rPr>
          <w:rFonts w:ascii="Times New Roman" w:hAnsi="Times New Roman"/>
          <w:b/>
          <w:sz w:val="26"/>
          <w:szCs w:val="26"/>
        </w:rPr>
        <w:t>CHƯƠNG III</w:t>
      </w:r>
    </w:p>
    <w:p w:rsidR="00AC1F9C" w:rsidRPr="00EA3BF3" w:rsidRDefault="00AC1F9C" w:rsidP="00AC1F9C">
      <w:pPr>
        <w:pStyle w:val="ListParagraph"/>
        <w:spacing w:after="0" w:line="360" w:lineRule="auto"/>
        <w:ind w:left="0" w:firstLine="567"/>
        <w:jc w:val="center"/>
        <w:rPr>
          <w:rFonts w:ascii="Times New Roman" w:hAnsi="Times New Roman"/>
          <w:b/>
          <w:sz w:val="26"/>
          <w:szCs w:val="26"/>
        </w:rPr>
      </w:pPr>
      <w:r w:rsidRPr="00EA3BF3">
        <w:rPr>
          <w:rFonts w:ascii="Times New Roman" w:hAnsi="Times New Roman"/>
          <w:b/>
          <w:sz w:val="26"/>
          <w:szCs w:val="26"/>
        </w:rPr>
        <w:lastRenderedPageBreak/>
        <w:t>TỔ CHỨC THỰC HIỆN</w:t>
      </w:r>
    </w:p>
    <w:p w:rsidR="00AC1F9C" w:rsidRPr="00EA3BF3" w:rsidRDefault="00AC1F9C" w:rsidP="00AC1F9C">
      <w:pPr>
        <w:spacing w:line="360" w:lineRule="auto"/>
        <w:ind w:firstLine="567"/>
        <w:jc w:val="both"/>
        <w:rPr>
          <w:rFonts w:ascii="Times New Roman" w:hAnsi="Times New Roman"/>
          <w:b/>
          <w:sz w:val="26"/>
          <w:szCs w:val="26"/>
        </w:rPr>
      </w:pPr>
      <w:proofErr w:type="gramStart"/>
      <w:r w:rsidRPr="00EA3BF3">
        <w:rPr>
          <w:rFonts w:ascii="Times New Roman" w:hAnsi="Times New Roman"/>
          <w:b/>
          <w:sz w:val="26"/>
          <w:szCs w:val="26"/>
        </w:rPr>
        <w:t>Điều 9.</w:t>
      </w:r>
      <w:proofErr w:type="gramEnd"/>
      <w:r w:rsidRPr="00EA3BF3">
        <w:rPr>
          <w:rFonts w:ascii="Times New Roman" w:hAnsi="Times New Roman"/>
          <w:b/>
          <w:sz w:val="26"/>
          <w:szCs w:val="26"/>
        </w:rPr>
        <w:t xml:space="preserve"> Tổ chức thanh kiểm tra, giám sát dạy – học thực hành</w:t>
      </w:r>
    </w:p>
    <w:p w:rsidR="00AC1F9C" w:rsidRPr="00EA3BF3" w:rsidRDefault="00AC1F9C" w:rsidP="00AC1F9C">
      <w:pPr>
        <w:pStyle w:val="ListParagraph"/>
        <w:numPr>
          <w:ilvl w:val="0"/>
          <w:numId w:val="5"/>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Phòng Quản lý đào tạo Đại học và Phòng Quản lý đào tạo Sau đại học phối hợp với phòng thanh tra, phòng Tổ chức – hành chính, Trung tâm Khảo thí và Đảm bảo chất lượng giáo dục, Phòng Công tác chính trị tư tưởng và quản lý người học tổ chức kiểm tra theo kế hoạch và thanh tra đột xuất khi có yêu cầu.</w:t>
      </w:r>
    </w:p>
    <w:p w:rsidR="00AC1F9C" w:rsidRPr="00EA3BF3" w:rsidRDefault="00AC1F9C" w:rsidP="00AC1F9C">
      <w:pPr>
        <w:pStyle w:val="ListParagraph"/>
        <w:numPr>
          <w:ilvl w:val="0"/>
          <w:numId w:val="5"/>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Nội dung thanh kiểm tra</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a) Giảng viên: số lượng, có mặt, vắng mặt (ghi rõ lý do), hoạt động giảng dạy.</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b) Học viên, sinh viên: số lượng, có mặt, vắng mặt (ghi rõ lý do), trang phục, hoạt động học tập.</w:t>
      </w:r>
    </w:p>
    <w:p w:rsidR="00AC1F9C" w:rsidRPr="00EA3BF3" w:rsidRDefault="00AC1F9C" w:rsidP="00AC1F9C">
      <w:pPr>
        <w:spacing w:line="360" w:lineRule="auto"/>
        <w:ind w:firstLine="567"/>
        <w:jc w:val="both"/>
        <w:rPr>
          <w:rFonts w:ascii="Times New Roman" w:hAnsi="Times New Roman"/>
          <w:b/>
          <w:sz w:val="26"/>
          <w:szCs w:val="26"/>
        </w:rPr>
      </w:pPr>
      <w:proofErr w:type="gramStart"/>
      <w:r w:rsidRPr="00EA3BF3">
        <w:rPr>
          <w:rFonts w:ascii="Times New Roman" w:hAnsi="Times New Roman"/>
          <w:b/>
          <w:sz w:val="26"/>
          <w:szCs w:val="26"/>
        </w:rPr>
        <w:t>Điều 10.</w:t>
      </w:r>
      <w:proofErr w:type="gramEnd"/>
      <w:r w:rsidRPr="00EA3BF3">
        <w:rPr>
          <w:rFonts w:ascii="Times New Roman" w:hAnsi="Times New Roman"/>
          <w:b/>
          <w:sz w:val="26"/>
          <w:szCs w:val="26"/>
        </w:rPr>
        <w:t xml:space="preserve"> Khen thưởng, kỷ luật</w:t>
      </w:r>
    </w:p>
    <w:p w:rsidR="00AC1F9C" w:rsidRPr="00EA3BF3" w:rsidRDefault="00AC1F9C" w:rsidP="00AC1F9C">
      <w:pPr>
        <w:pStyle w:val="ListParagraph"/>
        <w:numPr>
          <w:ilvl w:val="0"/>
          <w:numId w:val="6"/>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Khen thưởng:</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a) Đối với giảng viên: Trong quá trình tham gia giảng dạy lâm sàng, công tác khám bệnh, chữa bệnh, chăm sóc/điều trị cho người bệnh có thành tích xuất sắc, được sinh viên, người bệnh, gia đình người bệnh và cơ sở y tế công nhận sẽ được Nhà trường khen thưởng theo quy định.</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b) Đối với học viên, sinh viên: Trong quá trình thực hành lâm sàng có thành tích xuất sắc được giáo viên giảng dạy lâm sàng, người bệnh, gia đình người bệnh, Khoa/Bệnh viện khen ngợi tuyên dương trước tập thể và được nhận giấy khen của Hiệu trưởng.</w:t>
      </w:r>
    </w:p>
    <w:p w:rsidR="00AC1F9C" w:rsidRPr="00EA3BF3" w:rsidRDefault="00AC1F9C" w:rsidP="00AC1F9C">
      <w:pPr>
        <w:pStyle w:val="ListParagraph"/>
        <w:numPr>
          <w:ilvl w:val="0"/>
          <w:numId w:val="6"/>
        </w:numPr>
        <w:tabs>
          <w:tab w:val="left" w:pos="851"/>
        </w:tabs>
        <w:spacing w:after="0" w:line="360" w:lineRule="auto"/>
        <w:ind w:left="0" w:firstLine="567"/>
        <w:jc w:val="both"/>
        <w:rPr>
          <w:rFonts w:ascii="Times New Roman" w:hAnsi="Times New Roman"/>
          <w:sz w:val="26"/>
          <w:szCs w:val="26"/>
        </w:rPr>
      </w:pPr>
      <w:r w:rsidRPr="00EA3BF3">
        <w:rPr>
          <w:rFonts w:ascii="Times New Roman" w:hAnsi="Times New Roman"/>
          <w:sz w:val="26"/>
          <w:szCs w:val="26"/>
        </w:rPr>
        <w:t>Kỷ luật</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a) Đối với giảng viên: nếu </w:t>
      </w:r>
      <w:proofErr w:type="gramStart"/>
      <w:r w:rsidRPr="00EA3BF3">
        <w:rPr>
          <w:rFonts w:ascii="Times New Roman" w:hAnsi="Times New Roman"/>
          <w:sz w:val="26"/>
          <w:szCs w:val="26"/>
        </w:rPr>
        <w:t>vi</w:t>
      </w:r>
      <w:proofErr w:type="gramEnd"/>
      <w:r w:rsidRPr="00EA3BF3">
        <w:rPr>
          <w:rFonts w:ascii="Times New Roman" w:hAnsi="Times New Roman"/>
          <w:sz w:val="26"/>
          <w:szCs w:val="26"/>
        </w:rPr>
        <w:t xml:space="preserve"> phạm nội quy, quy định của Khoa, Phòng/Bệnh viện, quy định trong giảng dạy sẽ chịu hình thức xử lý kỷ luật theo quy định của Nhà trường;</w:t>
      </w:r>
    </w:p>
    <w:p w:rsidR="00AC1F9C" w:rsidRPr="00EA3BF3" w:rsidRDefault="00AC1F9C" w:rsidP="00AC1F9C">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b) Đối với học viên, sinh viên: nếu </w:t>
      </w:r>
      <w:proofErr w:type="gramStart"/>
      <w:r w:rsidRPr="00EA3BF3">
        <w:rPr>
          <w:rFonts w:ascii="Times New Roman" w:hAnsi="Times New Roman"/>
          <w:sz w:val="26"/>
          <w:szCs w:val="26"/>
        </w:rPr>
        <w:t>vi</w:t>
      </w:r>
      <w:proofErr w:type="gramEnd"/>
      <w:r w:rsidRPr="00EA3BF3">
        <w:rPr>
          <w:rFonts w:ascii="Times New Roman" w:hAnsi="Times New Roman"/>
          <w:sz w:val="26"/>
          <w:szCs w:val="26"/>
        </w:rPr>
        <w:t xml:space="preserve"> phạm các nội quy, quy định của Khoa, Phòng/Bệnh viện, các quy định trong học tập thực hành lâm sàng, tùy theo mức độ sẽ xử lý kỷ luật theo quy định của Nhà trường. </w:t>
      </w:r>
    </w:p>
    <w:p w:rsidR="00AC1F9C" w:rsidRPr="00EA3BF3" w:rsidRDefault="00AC1F9C" w:rsidP="00AC1F9C">
      <w:pPr>
        <w:spacing w:line="360" w:lineRule="auto"/>
        <w:ind w:firstLine="567"/>
        <w:jc w:val="both"/>
        <w:rPr>
          <w:rFonts w:ascii="Times New Roman" w:hAnsi="Times New Roman"/>
          <w:b/>
          <w:sz w:val="26"/>
          <w:szCs w:val="26"/>
        </w:rPr>
      </w:pPr>
      <w:proofErr w:type="gramStart"/>
      <w:r w:rsidRPr="00EA3BF3">
        <w:rPr>
          <w:rFonts w:ascii="Times New Roman" w:hAnsi="Times New Roman"/>
          <w:b/>
          <w:sz w:val="26"/>
          <w:szCs w:val="26"/>
        </w:rPr>
        <w:t>Điều 11.</w:t>
      </w:r>
      <w:proofErr w:type="gramEnd"/>
      <w:r w:rsidRPr="00EA3BF3">
        <w:rPr>
          <w:rFonts w:ascii="Times New Roman" w:hAnsi="Times New Roman"/>
          <w:b/>
          <w:sz w:val="26"/>
          <w:szCs w:val="26"/>
        </w:rPr>
        <w:t xml:space="preserve"> Hiệu lực thi hành</w:t>
      </w:r>
    </w:p>
    <w:p w:rsidR="00AC1F9C" w:rsidRPr="00EA3BF3" w:rsidRDefault="00AC1F9C" w:rsidP="00AC1F9C">
      <w:pPr>
        <w:spacing w:before="60" w:line="360" w:lineRule="auto"/>
        <w:ind w:firstLine="567"/>
        <w:jc w:val="both"/>
        <w:rPr>
          <w:rFonts w:ascii="Times New Roman" w:hAnsi="Times New Roman"/>
          <w:sz w:val="26"/>
          <w:szCs w:val="26"/>
          <w:lang w:val="vi-VN"/>
        </w:rPr>
      </w:pPr>
      <w:r w:rsidRPr="00EA3BF3">
        <w:rPr>
          <w:rFonts w:ascii="Times New Roman" w:hAnsi="Times New Roman"/>
          <w:sz w:val="26"/>
          <w:szCs w:val="26"/>
          <w:lang w:val="pt-BR"/>
        </w:rPr>
        <w:t xml:space="preserve">Quy định này có hiệu lực kể từ ngày ký Quyết định ban hành. Quy định này gồm 3 Chương và 11 điều, các đơn vị liên quan căn cứ Quy định này để tổ chức và quản lý việc </w:t>
      </w:r>
      <w:r w:rsidRPr="00EA3BF3">
        <w:rPr>
          <w:rFonts w:ascii="Times New Roman" w:hAnsi="Times New Roman"/>
          <w:sz w:val="26"/>
          <w:szCs w:val="26"/>
          <w:lang w:val="pt-BR"/>
        </w:rPr>
        <w:lastRenderedPageBreak/>
        <w:t>dạy – học tại các cơ sở thực hành/ cộng đồng. Trong quá trình thực hiện tuỳ theo tình hình thực tiễn các đơn vị phản ánh kịp thời về Phòng Quản lý Đào tạo đại học và phòng Quản lý Đào tạo sau đại học để tổng hợp ý kiến trình Hiệu trưởng xem xét để quyết định</w:t>
      </w:r>
      <w:r w:rsidRPr="00EA3BF3">
        <w:rPr>
          <w:rFonts w:ascii="Times New Roman" w:hAnsi="Times New Roman"/>
          <w:sz w:val="26"/>
          <w:szCs w:val="26"/>
          <w:lang w:val="vi-VN"/>
        </w:rPr>
        <w:t>./.</w:t>
      </w:r>
    </w:p>
    <w:p w:rsidR="00B028D1" w:rsidRDefault="00B028D1">
      <w:bookmarkStart w:id="1" w:name="_GoBack"/>
      <w:bookmarkEnd w:id="1"/>
    </w:p>
    <w:sectPr w:rsidR="00B0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6EB"/>
    <w:multiLevelType w:val="hybridMultilevel"/>
    <w:tmpl w:val="883E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19DE"/>
    <w:multiLevelType w:val="hybridMultilevel"/>
    <w:tmpl w:val="BD18CBA6"/>
    <w:lvl w:ilvl="0" w:tplc="3458A402">
      <w:start w:val="1"/>
      <w:numFmt w:val="lowerLetter"/>
      <w:lvlText w:val="%1)"/>
      <w:lvlJc w:val="left"/>
      <w:pPr>
        <w:ind w:left="1077" w:hanging="360"/>
      </w:pPr>
      <w:rPr>
        <w:rFonts w:ascii="Times New Roman" w:eastAsia="Calibri" w:hAnsi="Times New Roman" w:cs="Times New Roman"/>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3637F30"/>
    <w:multiLevelType w:val="hybridMultilevel"/>
    <w:tmpl w:val="468278C6"/>
    <w:lvl w:ilvl="0" w:tplc="E148431C">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151D1F"/>
    <w:multiLevelType w:val="hybridMultilevel"/>
    <w:tmpl w:val="F6863EB6"/>
    <w:lvl w:ilvl="0" w:tplc="40FEA32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6C66A3"/>
    <w:multiLevelType w:val="hybridMultilevel"/>
    <w:tmpl w:val="08527EB2"/>
    <w:lvl w:ilvl="0" w:tplc="6114BCFE">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3CE1406A"/>
    <w:multiLevelType w:val="hybridMultilevel"/>
    <w:tmpl w:val="2DC64DA8"/>
    <w:lvl w:ilvl="0" w:tplc="9E629678">
      <w:start w:val="1"/>
      <w:numFmt w:val="lowerLetter"/>
      <w:lvlText w:val="%1)"/>
      <w:lvlJc w:val="left"/>
      <w:pPr>
        <w:ind w:left="2160" w:hanging="360"/>
      </w:pPr>
      <w:rPr>
        <w:rFonts w:ascii="Times New Roman" w:eastAsia="Calibri"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5A5197F"/>
    <w:multiLevelType w:val="hybridMultilevel"/>
    <w:tmpl w:val="F1F03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D38AF"/>
    <w:multiLevelType w:val="hybridMultilevel"/>
    <w:tmpl w:val="EEA008F8"/>
    <w:lvl w:ilvl="0" w:tplc="D1C899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0C403E"/>
    <w:multiLevelType w:val="hybridMultilevel"/>
    <w:tmpl w:val="412A69BA"/>
    <w:lvl w:ilvl="0" w:tplc="0D42F5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7DF5C53"/>
    <w:multiLevelType w:val="hybridMultilevel"/>
    <w:tmpl w:val="450E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25F3B"/>
    <w:multiLevelType w:val="hybridMultilevel"/>
    <w:tmpl w:val="F81A9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76CDB"/>
    <w:multiLevelType w:val="hybridMultilevel"/>
    <w:tmpl w:val="92EAB908"/>
    <w:lvl w:ilvl="0" w:tplc="E59C2C7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1A6826"/>
    <w:multiLevelType w:val="hybridMultilevel"/>
    <w:tmpl w:val="1FA0A340"/>
    <w:lvl w:ilvl="0" w:tplc="A0C8A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A9631D"/>
    <w:multiLevelType w:val="hybridMultilevel"/>
    <w:tmpl w:val="24D2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0"/>
  </w:num>
  <w:num w:numId="5">
    <w:abstractNumId w:val="3"/>
  </w:num>
  <w:num w:numId="6">
    <w:abstractNumId w:val="12"/>
  </w:num>
  <w:num w:numId="7">
    <w:abstractNumId w:val="13"/>
  </w:num>
  <w:num w:numId="8">
    <w:abstractNumId w:val="9"/>
  </w:num>
  <w:num w:numId="9">
    <w:abstractNumId w:val="1"/>
  </w:num>
  <w:num w:numId="10">
    <w:abstractNumId w:val="4"/>
  </w:num>
  <w:num w:numId="11">
    <w:abstractNumId w:val="2"/>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9C"/>
    <w:rsid w:val="00AC1F9C"/>
    <w:rsid w:val="00B0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9C"/>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AC1F9C"/>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1F9C"/>
    <w:rPr>
      <w:rFonts w:ascii="Times New Roman" w:eastAsia="SimSun" w:hAnsi="Times New Roman" w:cs="Times New Roman"/>
      <w:caps/>
      <w:sz w:val="24"/>
      <w:szCs w:val="36"/>
    </w:rPr>
  </w:style>
  <w:style w:type="paragraph" w:styleId="ListParagraph">
    <w:name w:val="List Paragraph"/>
    <w:basedOn w:val="Normal"/>
    <w:link w:val="ListParagraphChar"/>
    <w:uiPriority w:val="34"/>
    <w:qFormat/>
    <w:rsid w:val="00AC1F9C"/>
    <w:pPr>
      <w:spacing w:after="160" w:line="259" w:lineRule="auto"/>
      <w:ind w:left="720"/>
      <w:contextualSpacing/>
    </w:pPr>
    <w:rPr>
      <w:rFonts w:ascii="Arial" w:hAnsi="Arial"/>
      <w:sz w:val="22"/>
      <w:szCs w:val="22"/>
      <w:lang w:val="vi-VN" w:eastAsia="vi-VN"/>
    </w:rPr>
  </w:style>
  <w:style w:type="paragraph" w:styleId="NormalWeb">
    <w:name w:val="Normal (Web)"/>
    <w:aliases w:val="Обычный (веб)1,Обычный (веб) Знак,Обычный (веб) Знак1,Обычный (веб) Знак Знак,Char1 Char"/>
    <w:basedOn w:val="Normal"/>
    <w:link w:val="NormalWebChar"/>
    <w:unhideWhenUsed/>
    <w:rsid w:val="00AC1F9C"/>
    <w:pPr>
      <w:spacing w:before="100" w:beforeAutospacing="1" w:after="100" w:afterAutospacing="1"/>
    </w:pPr>
    <w:rPr>
      <w:rFonts w:ascii="Times New Roman" w:hAnsi="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locked/>
    <w:rsid w:val="00AC1F9C"/>
    <w:rPr>
      <w:rFonts w:ascii="Times New Roman" w:eastAsia="Times New Roman" w:hAnsi="Times New Roman" w:cs="Times New Roman"/>
      <w:sz w:val="24"/>
      <w:szCs w:val="24"/>
      <w:lang w:val="vi-VN" w:eastAsia="vi-VN"/>
    </w:rPr>
  </w:style>
  <w:style w:type="character" w:customStyle="1" w:styleId="ListParagraphChar">
    <w:name w:val="List Paragraph Char"/>
    <w:link w:val="ListParagraph"/>
    <w:uiPriority w:val="34"/>
    <w:rsid w:val="00AC1F9C"/>
    <w:rPr>
      <w:rFonts w:ascii="Arial" w:eastAsia="Times New Roman" w:hAnsi="Arial"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9C"/>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AC1F9C"/>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1F9C"/>
    <w:rPr>
      <w:rFonts w:ascii="Times New Roman" w:eastAsia="SimSun" w:hAnsi="Times New Roman" w:cs="Times New Roman"/>
      <w:caps/>
      <w:sz w:val="24"/>
      <w:szCs w:val="36"/>
    </w:rPr>
  </w:style>
  <w:style w:type="paragraph" w:styleId="ListParagraph">
    <w:name w:val="List Paragraph"/>
    <w:basedOn w:val="Normal"/>
    <w:link w:val="ListParagraphChar"/>
    <w:uiPriority w:val="34"/>
    <w:qFormat/>
    <w:rsid w:val="00AC1F9C"/>
    <w:pPr>
      <w:spacing w:after="160" w:line="259" w:lineRule="auto"/>
      <w:ind w:left="720"/>
      <w:contextualSpacing/>
    </w:pPr>
    <w:rPr>
      <w:rFonts w:ascii="Arial" w:hAnsi="Arial"/>
      <w:sz w:val="22"/>
      <w:szCs w:val="22"/>
      <w:lang w:val="vi-VN" w:eastAsia="vi-VN"/>
    </w:rPr>
  </w:style>
  <w:style w:type="paragraph" w:styleId="NormalWeb">
    <w:name w:val="Normal (Web)"/>
    <w:aliases w:val="Обычный (веб)1,Обычный (веб) Знак,Обычный (веб) Знак1,Обычный (веб) Знак Знак,Char1 Char"/>
    <w:basedOn w:val="Normal"/>
    <w:link w:val="NormalWebChar"/>
    <w:unhideWhenUsed/>
    <w:rsid w:val="00AC1F9C"/>
    <w:pPr>
      <w:spacing w:before="100" w:beforeAutospacing="1" w:after="100" w:afterAutospacing="1"/>
    </w:pPr>
    <w:rPr>
      <w:rFonts w:ascii="Times New Roman" w:hAnsi="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locked/>
    <w:rsid w:val="00AC1F9C"/>
    <w:rPr>
      <w:rFonts w:ascii="Times New Roman" w:eastAsia="Times New Roman" w:hAnsi="Times New Roman" w:cs="Times New Roman"/>
      <w:sz w:val="24"/>
      <w:szCs w:val="24"/>
      <w:lang w:val="vi-VN" w:eastAsia="vi-VN"/>
    </w:rPr>
  </w:style>
  <w:style w:type="character" w:customStyle="1" w:styleId="ListParagraphChar">
    <w:name w:val="List Paragraph Char"/>
    <w:link w:val="ListParagraph"/>
    <w:uiPriority w:val="34"/>
    <w:rsid w:val="00AC1F9C"/>
    <w:rPr>
      <w:rFonts w:ascii="Arial" w:eastAsia="Times New Roman" w:hAnsi="Arial"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HieuDT</dc:creator>
  <cp:lastModifiedBy>HieuDT</cp:lastModifiedBy>
  <cp:revision>1</cp:revision>
  <dcterms:created xsi:type="dcterms:W3CDTF">2023-09-08T07:18:00Z</dcterms:created>
  <dcterms:modified xsi:type="dcterms:W3CDTF">2023-09-08T07:18:00Z</dcterms:modified>
</cp:coreProperties>
</file>